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36D" w:rsidRPr="009438B1" w:rsidRDefault="00FB093B" w:rsidP="005C333D">
      <w:pPr>
        <w:pBdr>
          <w:bottom w:val="single" w:sz="24" w:space="1" w:color="31849B" w:themeColor="accent5" w:themeShade="BF"/>
        </w:pBdr>
        <w:spacing w:after="0" w:line="240" w:lineRule="auto"/>
        <w:jc w:val="right"/>
        <w:rPr>
          <w:rFonts w:ascii="Arial" w:hAnsi="Arial" w:cs="Arial"/>
        </w:rPr>
      </w:pPr>
      <w:r w:rsidRPr="009438B1">
        <w:rPr>
          <w:rFonts w:ascii="Arial" w:eastAsia="Times New Roman" w:hAnsi="Arial" w:cs="Arial"/>
          <w:b/>
          <w:noProof/>
          <w:color w:val="000000"/>
          <w:lang w:eastAsia="fr-FR"/>
        </w:rPr>
        <w:drawing>
          <wp:anchor distT="0" distB="0" distL="114300" distR="114300" simplePos="0" relativeHeight="251658240" behindDoc="1" locked="0" layoutInCell="1" allowOverlap="1" wp14:anchorId="3A4A38FD" wp14:editId="4C7908DE">
            <wp:simplePos x="0" y="0"/>
            <wp:positionH relativeFrom="column">
              <wp:posOffset>-121285</wp:posOffset>
            </wp:positionH>
            <wp:positionV relativeFrom="paragraph">
              <wp:posOffset>-440055</wp:posOffset>
            </wp:positionV>
            <wp:extent cx="1839395" cy="657225"/>
            <wp:effectExtent l="0" t="0" r="8890" b="0"/>
            <wp:wrapNone/>
            <wp:docPr id="1" name="Image 1" descr="C:\Users\l.billat\Desktop\LOGO FEDERATION APAJH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illat\Desktop\LOGO FEDERATION APAJH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93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6CF" w:rsidRPr="009438B1">
        <w:rPr>
          <w:rFonts w:ascii="Arial" w:eastAsia="Times New Roman" w:hAnsi="Arial" w:cs="Arial"/>
          <w:b/>
          <w:color w:val="000000"/>
          <w:lang w:eastAsia="fr-FR"/>
        </w:rPr>
        <w:t>Offre d’emploi</w:t>
      </w:r>
    </w:p>
    <w:p w:rsidR="00131E07" w:rsidRPr="009438B1" w:rsidRDefault="00131E07" w:rsidP="00131E07">
      <w:pPr>
        <w:spacing w:after="0" w:line="240" w:lineRule="auto"/>
        <w:jc w:val="center"/>
        <w:rPr>
          <w:rFonts w:ascii="Arial" w:hAnsi="Arial" w:cs="Arial"/>
          <w:b/>
          <w:bCs/>
        </w:rPr>
      </w:pPr>
    </w:p>
    <w:p w:rsidR="00BC2CCD" w:rsidRPr="00414B24" w:rsidRDefault="007C1126" w:rsidP="00AB68F7">
      <w:pPr>
        <w:pBdr>
          <w:bottom w:val="single" w:sz="24" w:space="1" w:color="006666"/>
        </w:pBdr>
        <w:tabs>
          <w:tab w:val="left" w:pos="6523"/>
        </w:tabs>
        <w:spacing w:after="0" w:line="240" w:lineRule="auto"/>
        <w:jc w:val="center"/>
        <w:rPr>
          <w:rFonts w:ascii="Arial" w:eastAsia="Times New Roman" w:hAnsi="Arial" w:cs="Arial"/>
          <w:b/>
          <w:color w:val="000000"/>
          <w:sz w:val="36"/>
          <w:szCs w:val="36"/>
          <w:lang w:eastAsia="fr-FR"/>
        </w:rPr>
      </w:pPr>
      <w:r>
        <w:rPr>
          <w:rFonts w:ascii="Arial" w:eastAsia="Times New Roman" w:hAnsi="Arial" w:cs="Arial"/>
          <w:b/>
          <w:color w:val="000000"/>
          <w:sz w:val="36"/>
          <w:szCs w:val="36"/>
          <w:lang w:eastAsia="fr-FR"/>
        </w:rPr>
        <w:t>Assistant(e) social(e)</w:t>
      </w:r>
    </w:p>
    <w:tbl>
      <w:tblPr>
        <w:tblStyle w:val="Grilledutableau"/>
        <w:tblpPr w:leftFromText="141" w:rightFromText="141" w:vertAnchor="text" w:tblpY="290"/>
        <w:tblW w:w="10314" w:type="dxa"/>
        <w:tblLook w:val="04A0" w:firstRow="1" w:lastRow="0" w:firstColumn="1" w:lastColumn="0" w:noHBand="0" w:noVBand="1"/>
      </w:tblPr>
      <w:tblGrid>
        <w:gridCol w:w="4900"/>
        <w:gridCol w:w="5414"/>
      </w:tblGrid>
      <w:tr w:rsidR="00BC2CCD" w:rsidRPr="009438B1" w:rsidTr="00BC2CCD">
        <w:trPr>
          <w:trHeight w:val="167"/>
        </w:trPr>
        <w:tc>
          <w:tcPr>
            <w:tcW w:w="10314" w:type="dxa"/>
            <w:gridSpan w:val="2"/>
            <w:shd w:val="clear" w:color="auto" w:fill="D9D9D9" w:themeFill="background1" w:themeFillShade="D9"/>
          </w:tcPr>
          <w:p w:rsidR="00BC2CCD" w:rsidRPr="009438B1" w:rsidRDefault="00BC2CCD" w:rsidP="009C568A">
            <w:pPr>
              <w:rPr>
                <w:rFonts w:ascii="Arial" w:hAnsi="Arial" w:cs="Arial"/>
                <w:b/>
              </w:rPr>
            </w:pPr>
            <w:r w:rsidRPr="009438B1">
              <w:rPr>
                <w:rFonts w:ascii="Arial" w:hAnsi="Arial" w:cs="Arial"/>
                <w:b/>
              </w:rPr>
              <w:t xml:space="preserve">Référence de l’offre : </w:t>
            </w:r>
            <w:r w:rsidR="00D03CF9">
              <w:rPr>
                <w:rFonts w:ascii="Arial" w:hAnsi="Arial" w:cs="Arial"/>
                <w:b/>
              </w:rPr>
              <w:t>MA/CDITAV/</w:t>
            </w:r>
            <w:r w:rsidR="009C568A">
              <w:rPr>
                <w:rFonts w:ascii="Arial" w:hAnsi="Arial" w:cs="Arial"/>
                <w:b/>
              </w:rPr>
              <w:t>0422</w:t>
            </w:r>
            <w:r w:rsidR="00E47B19">
              <w:rPr>
                <w:rFonts w:ascii="Arial" w:hAnsi="Arial" w:cs="Arial"/>
                <w:b/>
              </w:rPr>
              <w:t xml:space="preserve"> </w:t>
            </w:r>
          </w:p>
        </w:tc>
      </w:tr>
      <w:tr w:rsidR="00BC2CCD" w:rsidRPr="009438B1" w:rsidTr="00BC2CCD">
        <w:trPr>
          <w:trHeight w:val="745"/>
        </w:trPr>
        <w:tc>
          <w:tcPr>
            <w:tcW w:w="4900" w:type="dxa"/>
          </w:tcPr>
          <w:p w:rsidR="00BC2CCD" w:rsidRPr="009438B1" w:rsidRDefault="00BC2CCD" w:rsidP="00BC2CCD">
            <w:pPr>
              <w:rPr>
                <w:rFonts w:ascii="Arial" w:hAnsi="Arial" w:cs="Arial"/>
              </w:rPr>
            </w:pPr>
            <w:r w:rsidRPr="009438B1">
              <w:rPr>
                <w:rFonts w:ascii="Arial" w:hAnsi="Arial" w:cs="Arial"/>
                <w:b/>
              </w:rPr>
              <w:t>Etablissement</w:t>
            </w:r>
            <w:r w:rsidR="003E1024">
              <w:rPr>
                <w:rFonts w:ascii="Arial" w:hAnsi="Arial" w:cs="Arial"/>
              </w:rPr>
              <w:t> : ESAT de</w:t>
            </w:r>
            <w:r w:rsidRPr="009438B1">
              <w:rPr>
                <w:rFonts w:ascii="Arial" w:hAnsi="Arial" w:cs="Arial"/>
              </w:rPr>
              <w:t xml:space="preserve"> TAVERNY</w:t>
            </w:r>
          </w:p>
          <w:p w:rsidR="00BC2CCD" w:rsidRPr="009438B1" w:rsidRDefault="00BC2CCD" w:rsidP="00BC2CCD">
            <w:pPr>
              <w:rPr>
                <w:rFonts w:ascii="Arial" w:hAnsi="Arial" w:cs="Arial"/>
                <w:b/>
              </w:rPr>
            </w:pPr>
            <w:r w:rsidRPr="009438B1">
              <w:rPr>
                <w:rFonts w:ascii="Arial" w:hAnsi="Arial" w:cs="Arial"/>
                <w:b/>
              </w:rPr>
              <w:t>Lieu de travail</w:t>
            </w:r>
            <w:r w:rsidRPr="009438B1">
              <w:rPr>
                <w:rFonts w:ascii="Arial" w:hAnsi="Arial" w:cs="Arial"/>
              </w:rPr>
              <w:t> : Taverny (95)</w:t>
            </w:r>
          </w:p>
          <w:p w:rsidR="00BC2CCD" w:rsidRPr="009438B1" w:rsidRDefault="00BC2CCD" w:rsidP="00BC2CCD">
            <w:pPr>
              <w:rPr>
                <w:rFonts w:ascii="Arial" w:hAnsi="Arial" w:cs="Arial"/>
              </w:rPr>
            </w:pPr>
            <w:r w:rsidRPr="009438B1">
              <w:rPr>
                <w:rFonts w:ascii="Arial" w:hAnsi="Arial" w:cs="Arial"/>
                <w:b/>
              </w:rPr>
              <w:t>Nature du contrat de travail</w:t>
            </w:r>
            <w:r w:rsidR="001A1DF3">
              <w:rPr>
                <w:rFonts w:ascii="Arial" w:hAnsi="Arial" w:cs="Arial"/>
              </w:rPr>
              <w:t> : CD</w:t>
            </w:r>
            <w:r w:rsidR="007C1126">
              <w:rPr>
                <w:rFonts w:ascii="Arial" w:hAnsi="Arial" w:cs="Arial"/>
              </w:rPr>
              <w:t>I</w:t>
            </w:r>
          </w:p>
        </w:tc>
        <w:tc>
          <w:tcPr>
            <w:tcW w:w="5414" w:type="dxa"/>
          </w:tcPr>
          <w:p w:rsidR="00BC2CCD" w:rsidRPr="009438B1" w:rsidRDefault="00BC2CCD" w:rsidP="00BC2CCD">
            <w:pPr>
              <w:jc w:val="both"/>
              <w:rPr>
                <w:rFonts w:ascii="Arial" w:hAnsi="Arial" w:cs="Arial"/>
              </w:rPr>
            </w:pPr>
            <w:r w:rsidRPr="009438B1">
              <w:rPr>
                <w:rFonts w:ascii="Arial" w:hAnsi="Arial" w:cs="Arial"/>
                <w:b/>
              </w:rPr>
              <w:t>Temps de travail</w:t>
            </w:r>
            <w:r w:rsidRPr="009438B1">
              <w:rPr>
                <w:rFonts w:ascii="Arial" w:hAnsi="Arial" w:cs="Arial"/>
              </w:rPr>
              <w:t xml:space="preserve"> : </w:t>
            </w:r>
            <w:r>
              <w:rPr>
                <w:rFonts w:ascii="Arial" w:hAnsi="Arial" w:cs="Arial"/>
              </w:rPr>
              <w:t>35 H</w:t>
            </w:r>
          </w:p>
          <w:p w:rsidR="00BC2CCD" w:rsidRPr="009438B1" w:rsidRDefault="00BC2CCD" w:rsidP="00BC2CCD">
            <w:pPr>
              <w:jc w:val="both"/>
              <w:rPr>
                <w:rFonts w:ascii="Arial" w:hAnsi="Arial" w:cs="Arial"/>
              </w:rPr>
            </w:pPr>
            <w:r w:rsidRPr="009438B1">
              <w:rPr>
                <w:rFonts w:ascii="Arial" w:hAnsi="Arial" w:cs="Arial"/>
                <w:b/>
              </w:rPr>
              <w:t>Convention Collective</w:t>
            </w:r>
            <w:r w:rsidRPr="009438B1">
              <w:rPr>
                <w:rFonts w:ascii="Arial" w:hAnsi="Arial" w:cs="Arial"/>
              </w:rPr>
              <w:t xml:space="preserve"> : CCN 66</w:t>
            </w:r>
          </w:p>
          <w:p w:rsidR="00BC2CCD" w:rsidRPr="009438B1" w:rsidRDefault="00BC2CCD" w:rsidP="00A8649E">
            <w:pPr>
              <w:jc w:val="both"/>
              <w:rPr>
                <w:rFonts w:ascii="Arial" w:hAnsi="Arial" w:cs="Arial"/>
              </w:rPr>
            </w:pPr>
            <w:r w:rsidRPr="009438B1">
              <w:rPr>
                <w:rFonts w:ascii="Arial" w:hAnsi="Arial" w:cs="Arial"/>
                <w:b/>
              </w:rPr>
              <w:t>Statut et classification</w:t>
            </w:r>
            <w:r w:rsidR="003E1024">
              <w:rPr>
                <w:rFonts w:ascii="Arial" w:hAnsi="Arial" w:cs="Arial"/>
              </w:rPr>
              <w:t xml:space="preserve"> : </w:t>
            </w:r>
            <w:proofErr w:type="spellStart"/>
            <w:r w:rsidR="00A8649E" w:rsidRPr="00A8649E">
              <w:rPr>
                <w:rFonts w:ascii="Arial" w:hAnsi="Arial" w:cs="Arial"/>
                <w:highlight w:val="yellow"/>
              </w:rPr>
              <w:t>xxxx</w:t>
            </w:r>
            <w:proofErr w:type="spellEnd"/>
          </w:p>
        </w:tc>
      </w:tr>
    </w:tbl>
    <w:p w:rsidR="00C954B2" w:rsidRPr="009438B1" w:rsidRDefault="00C954B2" w:rsidP="00131E07">
      <w:pPr>
        <w:spacing w:after="0" w:line="240" w:lineRule="auto"/>
        <w:jc w:val="center"/>
        <w:rPr>
          <w:rFonts w:ascii="Arial" w:hAnsi="Arial" w:cs="Arial"/>
          <w:b/>
        </w:rPr>
      </w:pPr>
    </w:p>
    <w:p w:rsidR="003E5537" w:rsidRPr="009438B1" w:rsidRDefault="003E5537" w:rsidP="0078070B">
      <w:pPr>
        <w:spacing w:after="0" w:line="240" w:lineRule="auto"/>
        <w:jc w:val="both"/>
        <w:rPr>
          <w:rFonts w:ascii="Arial" w:hAnsi="Arial" w:cs="Arial"/>
        </w:rPr>
      </w:pPr>
    </w:p>
    <w:p w:rsidR="003E5537" w:rsidRPr="009438B1" w:rsidRDefault="003E5537" w:rsidP="0078070B">
      <w:pPr>
        <w:pBdr>
          <w:bottom w:val="single" w:sz="24" w:space="1" w:color="31849B" w:themeColor="accent5" w:themeShade="BF"/>
        </w:pBdr>
        <w:spacing w:after="0" w:line="240" w:lineRule="auto"/>
        <w:jc w:val="both"/>
        <w:rPr>
          <w:rFonts w:ascii="Arial" w:hAnsi="Arial" w:cs="Arial"/>
        </w:rPr>
      </w:pPr>
      <w:r w:rsidRPr="009438B1">
        <w:rPr>
          <w:rFonts w:ascii="Arial" w:hAnsi="Arial" w:cs="Arial"/>
          <w:b/>
        </w:rPr>
        <w:t>DESCRIPTION DE L’ETABLISSEMENT</w:t>
      </w:r>
    </w:p>
    <w:p w:rsidR="00FB093B" w:rsidRPr="009438B1" w:rsidRDefault="00FB093B" w:rsidP="0078070B">
      <w:pPr>
        <w:spacing w:after="0" w:line="240" w:lineRule="auto"/>
        <w:rPr>
          <w:rFonts w:ascii="Arial" w:eastAsia="Times New Roman" w:hAnsi="Arial" w:cs="Arial"/>
          <w:lang w:eastAsia="fr-FR"/>
        </w:rPr>
      </w:pPr>
    </w:p>
    <w:p w:rsidR="00E47B19" w:rsidRPr="0093039A" w:rsidRDefault="00E47B19" w:rsidP="00E47B19">
      <w:pPr>
        <w:spacing w:before="120" w:after="0" w:line="240" w:lineRule="auto"/>
        <w:jc w:val="both"/>
        <w:rPr>
          <w:rFonts w:ascii="Arial" w:hAnsi="Arial" w:cs="Arial"/>
        </w:rPr>
      </w:pPr>
      <w:r w:rsidRPr="0093039A">
        <w:rPr>
          <w:rFonts w:ascii="Arial" w:hAnsi="Arial" w:cs="Arial"/>
        </w:rPr>
        <w:t>La Fédération APAJH, premier acteur généraliste dans le secteur du handicap, s’engage par son action militante pour une réelle société inclusive. Présente dans le débat citoyen, la Fédération APAJH intervient à tous les niveaux de l’Etat pour promouvoir ses valeurs.</w:t>
      </w:r>
    </w:p>
    <w:p w:rsidR="00E47B19" w:rsidRPr="0093039A" w:rsidRDefault="00E47B19" w:rsidP="00E47B19">
      <w:pPr>
        <w:spacing w:after="0" w:line="240" w:lineRule="auto"/>
        <w:jc w:val="both"/>
        <w:rPr>
          <w:rFonts w:ascii="Arial" w:hAnsi="Arial" w:cs="Arial"/>
        </w:rPr>
      </w:pPr>
      <w:r w:rsidRPr="0093039A">
        <w:rPr>
          <w:rFonts w:ascii="Arial" w:hAnsi="Arial" w:cs="Arial"/>
        </w:rPr>
        <w:t>La Fédération APAJH fédère 92 associations sur le territoire dont tous les DOM. Elle est aussi gestionnaire de 171 structures en gestion directe employant 4000 salariés. Au total, l’APAJH gère 700 établissements et services, tous types de handicap, tous les âges de la vie.</w:t>
      </w:r>
    </w:p>
    <w:p w:rsidR="00E203B5" w:rsidRPr="009438B1" w:rsidRDefault="00E203B5" w:rsidP="00FB093B">
      <w:pPr>
        <w:spacing w:after="0" w:line="240" w:lineRule="auto"/>
        <w:jc w:val="both"/>
        <w:rPr>
          <w:rFonts w:ascii="Arial" w:eastAsia="Times New Roman" w:hAnsi="Arial" w:cs="Arial"/>
          <w:lang w:eastAsia="fr-FR"/>
        </w:rPr>
      </w:pPr>
    </w:p>
    <w:p w:rsidR="00131E07" w:rsidRPr="009438B1" w:rsidRDefault="00131E07" w:rsidP="00131E07">
      <w:pPr>
        <w:framePr w:hSpace="141" w:wrap="around" w:vAnchor="page" w:hAnchor="margin" w:y="3207"/>
        <w:spacing w:after="0" w:line="240" w:lineRule="auto"/>
        <w:jc w:val="both"/>
        <w:rPr>
          <w:rFonts w:ascii="Arial" w:hAnsi="Arial" w:cs="Arial"/>
        </w:rPr>
      </w:pPr>
    </w:p>
    <w:p w:rsidR="00D73D79" w:rsidRPr="00581C9A" w:rsidRDefault="00D73D79" w:rsidP="009C568A">
      <w:pPr>
        <w:spacing w:after="0" w:line="240" w:lineRule="auto"/>
        <w:jc w:val="both"/>
        <w:rPr>
          <w:rFonts w:ascii="Arial" w:hAnsi="Arial" w:cs="Arial"/>
        </w:rPr>
      </w:pPr>
      <w:r w:rsidRPr="00581C9A">
        <w:rPr>
          <w:rFonts w:ascii="Arial" w:hAnsi="Arial" w:cs="Arial"/>
        </w:rPr>
        <w:t>L’ESAT « Les Ateliers Georges Lapierre » est ouvert depuis 1975 et accueille 130 travailleurs en situation de handicap. Il est situé dans la ville de Taverny (Val-d'Oise) et propose les services suivants : Assemblage d'art</w:t>
      </w:r>
      <w:r w:rsidR="00282B08" w:rsidRPr="00581C9A">
        <w:rPr>
          <w:rFonts w:ascii="Arial" w:hAnsi="Arial" w:cs="Arial"/>
        </w:rPr>
        <w:t>icles et sous-ensembles</w:t>
      </w:r>
      <w:r w:rsidRPr="00581C9A">
        <w:rPr>
          <w:rFonts w:ascii="Arial" w:hAnsi="Arial" w:cs="Arial"/>
        </w:rPr>
        <w:t>, Cond</w:t>
      </w:r>
      <w:r w:rsidR="00282B08" w:rsidRPr="00581C9A">
        <w:rPr>
          <w:rFonts w:ascii="Arial" w:hAnsi="Arial" w:cs="Arial"/>
        </w:rPr>
        <w:t>itionnement, colisage, Traiteur</w:t>
      </w:r>
      <w:r w:rsidRPr="00581C9A">
        <w:rPr>
          <w:rFonts w:ascii="Arial" w:hAnsi="Arial" w:cs="Arial"/>
        </w:rPr>
        <w:t>, Conditionnement cosmétique</w:t>
      </w:r>
      <w:r w:rsidR="00282B08" w:rsidRPr="00581C9A">
        <w:rPr>
          <w:rFonts w:ascii="Arial" w:hAnsi="Arial" w:cs="Arial"/>
        </w:rPr>
        <w:t xml:space="preserve"> en salle blanche</w:t>
      </w:r>
      <w:r w:rsidRPr="00581C9A">
        <w:rPr>
          <w:rFonts w:ascii="Arial" w:hAnsi="Arial" w:cs="Arial"/>
        </w:rPr>
        <w:t>, Entretien d'espaces verts, Portage de repas, Gestion de vente par correspondance et e-commerce, Nettoyage de locaux, Stockage et préparation de commande, Logistique (gestion de stocks, expéditions).</w:t>
      </w:r>
    </w:p>
    <w:p w:rsidR="00E203B5" w:rsidRPr="009438B1" w:rsidRDefault="00E203B5" w:rsidP="00131E07">
      <w:pPr>
        <w:spacing w:after="0" w:line="240" w:lineRule="auto"/>
        <w:jc w:val="both"/>
        <w:rPr>
          <w:rFonts w:ascii="Arial" w:eastAsia="Times New Roman" w:hAnsi="Arial" w:cs="Arial"/>
          <w:lang w:eastAsia="fr-FR"/>
        </w:rPr>
      </w:pPr>
    </w:p>
    <w:p w:rsidR="00FB093B" w:rsidRPr="009438B1" w:rsidRDefault="00FB093B" w:rsidP="0078070B">
      <w:pPr>
        <w:spacing w:after="0" w:line="240" w:lineRule="auto"/>
        <w:rPr>
          <w:rFonts w:ascii="Arial" w:hAnsi="Arial" w:cs="Arial"/>
        </w:rPr>
      </w:pPr>
    </w:p>
    <w:p w:rsidR="00FB093B" w:rsidRPr="009438B1" w:rsidRDefault="00FB093B" w:rsidP="00FB093B">
      <w:pPr>
        <w:pBdr>
          <w:bottom w:val="single" w:sz="24" w:space="1" w:color="31849B" w:themeColor="accent5" w:themeShade="BF"/>
        </w:pBdr>
        <w:spacing w:after="0" w:line="240" w:lineRule="auto"/>
        <w:rPr>
          <w:rFonts w:ascii="Arial" w:hAnsi="Arial" w:cs="Arial"/>
        </w:rPr>
      </w:pPr>
      <w:r w:rsidRPr="009438B1">
        <w:rPr>
          <w:rFonts w:ascii="Arial" w:hAnsi="Arial" w:cs="Arial"/>
          <w:b/>
          <w:smallCaps/>
        </w:rPr>
        <w:t>MISSIONS</w:t>
      </w:r>
    </w:p>
    <w:p w:rsidR="00BC2CCD" w:rsidRDefault="00BC2CCD" w:rsidP="00BC2CCD">
      <w:pPr>
        <w:spacing w:after="0" w:line="240" w:lineRule="auto"/>
        <w:rPr>
          <w:rFonts w:ascii="Arial" w:hAnsi="Arial" w:cs="Arial"/>
          <w:b/>
          <w:sz w:val="20"/>
          <w:szCs w:val="20"/>
          <w:u w:val="single"/>
        </w:rPr>
      </w:pPr>
    </w:p>
    <w:p w:rsidR="00BC2CCD" w:rsidRPr="00E212D6" w:rsidRDefault="00BC2CCD" w:rsidP="00BC2CCD">
      <w:pPr>
        <w:spacing w:after="0" w:line="240" w:lineRule="auto"/>
        <w:rPr>
          <w:rFonts w:ascii="Arial" w:hAnsi="Arial" w:cs="Arial"/>
        </w:rPr>
      </w:pPr>
      <w:r w:rsidRPr="00E212D6">
        <w:rPr>
          <w:rFonts w:ascii="Arial" w:hAnsi="Arial" w:cs="Arial"/>
          <w:b/>
          <w:u w:val="single"/>
        </w:rPr>
        <w:t xml:space="preserve">Principales missions </w:t>
      </w:r>
      <w:r w:rsidRPr="00E212D6">
        <w:rPr>
          <w:rFonts w:ascii="Arial" w:hAnsi="Arial" w:cs="Arial"/>
        </w:rPr>
        <w:t>:</w:t>
      </w:r>
    </w:p>
    <w:p w:rsidR="00BC2CCD" w:rsidRPr="00E212D6" w:rsidRDefault="00BC2CCD" w:rsidP="00BC2CCD">
      <w:pPr>
        <w:spacing w:after="0" w:line="240" w:lineRule="auto"/>
        <w:rPr>
          <w:rFonts w:ascii="Arial" w:hAnsi="Arial" w:cs="Arial"/>
          <w:sz w:val="20"/>
          <w:szCs w:val="20"/>
        </w:rPr>
      </w:pPr>
    </w:p>
    <w:p w:rsidR="00FF5812" w:rsidRPr="00E212D6" w:rsidRDefault="00FF5812" w:rsidP="00E212D6">
      <w:pPr>
        <w:spacing w:after="0" w:line="240" w:lineRule="auto"/>
        <w:jc w:val="both"/>
        <w:rPr>
          <w:rFonts w:ascii="Arial" w:hAnsi="Arial" w:cs="Arial"/>
        </w:rPr>
      </w:pPr>
      <w:r w:rsidRPr="00E212D6">
        <w:rPr>
          <w:rFonts w:ascii="Arial" w:hAnsi="Arial" w:cs="Arial"/>
        </w:rPr>
        <w:t>Sous l’autorité du chef de service éducatif, l’assistant(e) social</w:t>
      </w:r>
      <w:r w:rsidR="00372CB4" w:rsidRPr="00E212D6">
        <w:rPr>
          <w:rFonts w:ascii="Arial" w:hAnsi="Arial" w:cs="Arial"/>
        </w:rPr>
        <w:t>(e)</w:t>
      </w:r>
      <w:r w:rsidRPr="00E212D6">
        <w:rPr>
          <w:rFonts w:ascii="Arial" w:hAnsi="Arial" w:cs="Arial"/>
        </w:rPr>
        <w:t xml:space="preserve"> intervient en appui social auprès des travailleurs accompagnés de l’ESAT, dans une logique de soutien à l’autonomie, d’accès aux droits et de prévention des ruptures de parcours.</w:t>
      </w:r>
    </w:p>
    <w:p w:rsidR="00372CB4" w:rsidRPr="00E212D6" w:rsidRDefault="00372CB4"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1. Accompagnement social individualisé et accès aux droits</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Assurer un accompagnement social individualisé en fonction des besoins repérés </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Accompagner les personnes dans leurs démarches administratives et sociales (droits, logement, santé, budget, prestations sociales) </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Garantir et sécuriser l’accès et le maintien des droits sociaux (CAF, MDPH, CNAV, etc.) </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Informer, conseiller et orienter vers les dispositifs de droit commun et les partenaires adaptés </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Contribuer au développement de l’autonomie dans la gestion de la vie quotidienne </w:t>
      </w:r>
    </w:p>
    <w:p w:rsidR="00372CB4" w:rsidRPr="00E212D6" w:rsidRDefault="00372CB4" w:rsidP="00E212D6">
      <w:pPr>
        <w:numPr>
          <w:ilvl w:val="0"/>
          <w:numId w:val="35"/>
        </w:numPr>
        <w:spacing w:after="0" w:line="240" w:lineRule="auto"/>
        <w:jc w:val="both"/>
        <w:rPr>
          <w:rFonts w:ascii="Arial" w:hAnsi="Arial" w:cs="Arial"/>
          <w:bCs/>
        </w:rPr>
      </w:pPr>
      <w:r w:rsidRPr="00E212D6">
        <w:rPr>
          <w:rFonts w:ascii="Arial" w:hAnsi="Arial" w:cs="Arial"/>
          <w:bCs/>
        </w:rPr>
        <w:t xml:space="preserve">Anticiper les situations de rupture de parcours et organiser les relais nécessaires </w:t>
      </w:r>
    </w:p>
    <w:p w:rsidR="00372CB4" w:rsidRPr="00E212D6" w:rsidRDefault="00372CB4"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2. Projet personnalisé et accompagnement institutionnel</w:t>
      </w:r>
    </w:p>
    <w:p w:rsidR="00372CB4" w:rsidRPr="00E212D6" w:rsidRDefault="00372CB4" w:rsidP="00E212D6">
      <w:pPr>
        <w:numPr>
          <w:ilvl w:val="0"/>
          <w:numId w:val="36"/>
        </w:numPr>
        <w:spacing w:after="0" w:line="240" w:lineRule="auto"/>
        <w:jc w:val="both"/>
        <w:rPr>
          <w:rFonts w:ascii="Arial" w:hAnsi="Arial" w:cs="Arial"/>
          <w:bCs/>
        </w:rPr>
      </w:pPr>
      <w:r w:rsidRPr="00E212D6">
        <w:rPr>
          <w:rFonts w:ascii="Arial" w:hAnsi="Arial" w:cs="Arial"/>
          <w:bCs/>
        </w:rPr>
        <w:t xml:space="preserve">Participer aux phases de </w:t>
      </w:r>
      <w:proofErr w:type="spellStart"/>
      <w:r w:rsidRPr="00E212D6">
        <w:rPr>
          <w:rFonts w:ascii="Arial" w:hAnsi="Arial" w:cs="Arial"/>
          <w:bCs/>
        </w:rPr>
        <w:t>pré-admission</w:t>
      </w:r>
      <w:proofErr w:type="spellEnd"/>
      <w:r w:rsidRPr="00E212D6">
        <w:rPr>
          <w:rFonts w:ascii="Arial" w:hAnsi="Arial" w:cs="Arial"/>
          <w:bCs/>
        </w:rPr>
        <w:t xml:space="preserve"> et d’admission des personnes accompagnées </w:t>
      </w:r>
    </w:p>
    <w:p w:rsidR="00372CB4" w:rsidRPr="00E212D6" w:rsidRDefault="00372CB4" w:rsidP="00E212D6">
      <w:pPr>
        <w:numPr>
          <w:ilvl w:val="0"/>
          <w:numId w:val="36"/>
        </w:numPr>
        <w:spacing w:after="0" w:line="240" w:lineRule="auto"/>
        <w:jc w:val="both"/>
        <w:rPr>
          <w:rFonts w:ascii="Arial" w:hAnsi="Arial" w:cs="Arial"/>
          <w:bCs/>
        </w:rPr>
      </w:pPr>
      <w:r w:rsidRPr="00E212D6">
        <w:rPr>
          <w:rFonts w:ascii="Arial" w:hAnsi="Arial" w:cs="Arial"/>
          <w:bCs/>
        </w:rPr>
        <w:t xml:space="preserve">Contribuer à l’élaboration, la mise en œuvre et le suivi des projets personnalisés d’accompagnement (PPA) </w:t>
      </w:r>
    </w:p>
    <w:p w:rsidR="00372CB4" w:rsidRPr="00E212D6" w:rsidRDefault="00372CB4" w:rsidP="00E212D6">
      <w:pPr>
        <w:numPr>
          <w:ilvl w:val="0"/>
          <w:numId w:val="36"/>
        </w:numPr>
        <w:spacing w:after="0" w:line="240" w:lineRule="auto"/>
        <w:jc w:val="both"/>
        <w:rPr>
          <w:rFonts w:ascii="Arial" w:hAnsi="Arial" w:cs="Arial"/>
          <w:bCs/>
        </w:rPr>
      </w:pPr>
      <w:r w:rsidRPr="00E212D6">
        <w:rPr>
          <w:rFonts w:ascii="Arial" w:hAnsi="Arial" w:cs="Arial"/>
          <w:bCs/>
        </w:rPr>
        <w:t xml:space="preserve">Recueillir et analyser les besoins et attentes des personnes accompagnées et, le cas échéant, de leurs représentants légaux </w:t>
      </w:r>
    </w:p>
    <w:p w:rsidR="00372CB4" w:rsidRPr="00E212D6" w:rsidRDefault="00372CB4" w:rsidP="00E212D6">
      <w:pPr>
        <w:numPr>
          <w:ilvl w:val="0"/>
          <w:numId w:val="36"/>
        </w:numPr>
        <w:spacing w:after="0" w:line="240" w:lineRule="auto"/>
        <w:jc w:val="both"/>
        <w:rPr>
          <w:rFonts w:ascii="Arial" w:hAnsi="Arial" w:cs="Arial"/>
          <w:bCs/>
        </w:rPr>
      </w:pPr>
      <w:r w:rsidRPr="00E212D6">
        <w:rPr>
          <w:rFonts w:ascii="Arial" w:hAnsi="Arial" w:cs="Arial"/>
          <w:bCs/>
        </w:rPr>
        <w:t xml:space="preserve">Apporter un appui technique aux équipes sur les problématiques sociales et administratives </w:t>
      </w:r>
    </w:p>
    <w:p w:rsidR="00372CB4" w:rsidRPr="00E212D6" w:rsidRDefault="00372CB4" w:rsidP="00E212D6">
      <w:pPr>
        <w:numPr>
          <w:ilvl w:val="0"/>
          <w:numId w:val="36"/>
        </w:numPr>
        <w:spacing w:after="0" w:line="240" w:lineRule="auto"/>
        <w:jc w:val="both"/>
        <w:rPr>
          <w:rFonts w:ascii="Arial" w:hAnsi="Arial" w:cs="Arial"/>
          <w:bCs/>
        </w:rPr>
      </w:pPr>
      <w:r w:rsidRPr="00E212D6">
        <w:rPr>
          <w:rFonts w:ascii="Arial" w:hAnsi="Arial" w:cs="Arial"/>
          <w:bCs/>
        </w:rPr>
        <w:t xml:space="preserve">Participer à la vie institutionnelle et aux instances liées à l’accompagnement </w:t>
      </w:r>
    </w:p>
    <w:p w:rsidR="00372CB4" w:rsidRPr="00E212D6" w:rsidRDefault="00372CB4"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3. Actions collectives et prévention</w:t>
      </w:r>
    </w:p>
    <w:p w:rsidR="00372CB4" w:rsidRPr="00E212D6" w:rsidRDefault="00372CB4" w:rsidP="00E212D6">
      <w:pPr>
        <w:numPr>
          <w:ilvl w:val="0"/>
          <w:numId w:val="37"/>
        </w:numPr>
        <w:spacing w:after="0" w:line="240" w:lineRule="auto"/>
        <w:jc w:val="both"/>
        <w:rPr>
          <w:rFonts w:ascii="Arial" w:hAnsi="Arial" w:cs="Arial"/>
          <w:bCs/>
        </w:rPr>
      </w:pPr>
      <w:r w:rsidRPr="00E212D6">
        <w:rPr>
          <w:rFonts w:ascii="Arial" w:hAnsi="Arial" w:cs="Arial"/>
          <w:bCs/>
        </w:rPr>
        <w:t xml:space="preserve">Concevoir, organiser et animer des actions individuelles et collectives (ateliers, informations collectives, interventions de partenaires externes) </w:t>
      </w:r>
    </w:p>
    <w:p w:rsidR="00372CB4" w:rsidRPr="00E212D6" w:rsidRDefault="00372CB4" w:rsidP="00E212D6">
      <w:pPr>
        <w:numPr>
          <w:ilvl w:val="0"/>
          <w:numId w:val="37"/>
        </w:numPr>
        <w:spacing w:after="0" w:line="240" w:lineRule="auto"/>
        <w:jc w:val="both"/>
        <w:rPr>
          <w:rFonts w:ascii="Arial" w:hAnsi="Arial" w:cs="Arial"/>
          <w:bCs/>
        </w:rPr>
      </w:pPr>
      <w:r w:rsidRPr="00E212D6">
        <w:rPr>
          <w:rFonts w:ascii="Arial" w:hAnsi="Arial" w:cs="Arial"/>
          <w:bCs/>
        </w:rPr>
        <w:t xml:space="preserve">Développer des actions de prévention et de sensibilisation sur les thématiques sociales (accès aux droits, autonomie, logement, santé…) </w:t>
      </w:r>
    </w:p>
    <w:p w:rsidR="00372CB4" w:rsidRPr="00E212D6" w:rsidRDefault="00372CB4" w:rsidP="00372CB4">
      <w:pPr>
        <w:spacing w:after="0" w:line="240" w:lineRule="auto"/>
        <w:rPr>
          <w:rFonts w:ascii="Arial" w:hAnsi="Arial" w:cs="Arial"/>
          <w:b/>
          <w:bCs/>
        </w:rPr>
      </w:pPr>
      <w:r w:rsidRPr="00E212D6">
        <w:rPr>
          <w:rFonts w:ascii="Arial" w:hAnsi="Arial" w:cs="Arial"/>
          <w:b/>
          <w:bCs/>
        </w:rPr>
        <w:lastRenderedPageBreak/>
        <w:t>4. Travail en équipe pluridisciplinaire</w:t>
      </w:r>
    </w:p>
    <w:p w:rsidR="00372CB4" w:rsidRPr="00E212D6" w:rsidRDefault="00372CB4" w:rsidP="00E212D6">
      <w:pPr>
        <w:numPr>
          <w:ilvl w:val="0"/>
          <w:numId w:val="38"/>
        </w:numPr>
        <w:spacing w:after="0" w:line="240" w:lineRule="auto"/>
        <w:jc w:val="both"/>
        <w:rPr>
          <w:rFonts w:ascii="Arial" w:hAnsi="Arial" w:cs="Arial"/>
          <w:bCs/>
        </w:rPr>
      </w:pPr>
      <w:r w:rsidRPr="00E212D6">
        <w:rPr>
          <w:rFonts w:ascii="Arial" w:hAnsi="Arial" w:cs="Arial"/>
          <w:bCs/>
        </w:rPr>
        <w:t xml:space="preserve">Participer aux réunions d’équipe et aux réunions psycho-sociales </w:t>
      </w:r>
    </w:p>
    <w:p w:rsidR="00372CB4" w:rsidRPr="00E212D6" w:rsidRDefault="00372CB4" w:rsidP="00E212D6">
      <w:pPr>
        <w:numPr>
          <w:ilvl w:val="0"/>
          <w:numId w:val="38"/>
        </w:numPr>
        <w:spacing w:after="0" w:line="240" w:lineRule="auto"/>
        <w:jc w:val="both"/>
        <w:rPr>
          <w:rFonts w:ascii="Arial" w:hAnsi="Arial" w:cs="Arial"/>
          <w:bCs/>
        </w:rPr>
      </w:pPr>
      <w:r w:rsidRPr="00E212D6">
        <w:rPr>
          <w:rFonts w:ascii="Arial" w:hAnsi="Arial" w:cs="Arial"/>
          <w:bCs/>
        </w:rPr>
        <w:t xml:space="preserve">Rédiger, à tour de rôle, les comptes rendus des réunions psycho-sociales </w:t>
      </w:r>
    </w:p>
    <w:p w:rsidR="00372CB4" w:rsidRPr="00E212D6" w:rsidRDefault="00372CB4" w:rsidP="00E212D6">
      <w:pPr>
        <w:numPr>
          <w:ilvl w:val="0"/>
          <w:numId w:val="38"/>
        </w:numPr>
        <w:spacing w:after="0" w:line="240" w:lineRule="auto"/>
        <w:jc w:val="both"/>
        <w:rPr>
          <w:rFonts w:ascii="Arial" w:hAnsi="Arial" w:cs="Arial"/>
          <w:bCs/>
        </w:rPr>
      </w:pPr>
      <w:r w:rsidRPr="00E212D6">
        <w:rPr>
          <w:rFonts w:ascii="Arial" w:hAnsi="Arial" w:cs="Arial"/>
          <w:bCs/>
        </w:rPr>
        <w:t xml:space="preserve">Contribuer à la cohérence des accompagnements dans le respect du secret professionnel partagé </w:t>
      </w:r>
    </w:p>
    <w:p w:rsidR="00372CB4" w:rsidRPr="00E212D6" w:rsidRDefault="00372CB4" w:rsidP="00E212D6">
      <w:pPr>
        <w:numPr>
          <w:ilvl w:val="0"/>
          <w:numId w:val="38"/>
        </w:numPr>
        <w:spacing w:after="0" w:line="240" w:lineRule="auto"/>
        <w:jc w:val="both"/>
        <w:rPr>
          <w:rFonts w:ascii="Arial" w:hAnsi="Arial" w:cs="Arial"/>
          <w:bCs/>
        </w:rPr>
      </w:pPr>
      <w:r w:rsidRPr="00E212D6">
        <w:rPr>
          <w:rFonts w:ascii="Arial" w:hAnsi="Arial" w:cs="Arial"/>
          <w:bCs/>
        </w:rPr>
        <w:t xml:space="preserve">Rendre compte à la hiérarchie des situations suivies et des actions engagées </w:t>
      </w:r>
    </w:p>
    <w:p w:rsidR="00372CB4" w:rsidRPr="00E212D6" w:rsidRDefault="00372CB4"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5. Travail en réseau et développement partenarial</w:t>
      </w:r>
    </w:p>
    <w:p w:rsidR="00372CB4" w:rsidRPr="00E212D6" w:rsidRDefault="00372CB4" w:rsidP="00E212D6">
      <w:pPr>
        <w:numPr>
          <w:ilvl w:val="0"/>
          <w:numId w:val="39"/>
        </w:numPr>
        <w:spacing w:after="0" w:line="240" w:lineRule="auto"/>
        <w:jc w:val="both"/>
        <w:rPr>
          <w:rFonts w:ascii="Arial" w:hAnsi="Arial" w:cs="Arial"/>
          <w:bCs/>
        </w:rPr>
      </w:pPr>
      <w:r w:rsidRPr="00E212D6">
        <w:rPr>
          <w:rFonts w:ascii="Arial" w:hAnsi="Arial" w:cs="Arial"/>
          <w:bCs/>
        </w:rPr>
        <w:t xml:space="preserve">Développer et structurer le réseau partenarial local (familles, organismes tutélaires, CAF, MDPH, services sociaux, bailleurs, structures de soins, associations, etc.) </w:t>
      </w:r>
    </w:p>
    <w:p w:rsidR="00372CB4" w:rsidRPr="00E212D6" w:rsidRDefault="00372CB4" w:rsidP="00E212D6">
      <w:pPr>
        <w:numPr>
          <w:ilvl w:val="0"/>
          <w:numId w:val="39"/>
        </w:numPr>
        <w:spacing w:after="0" w:line="240" w:lineRule="auto"/>
        <w:jc w:val="both"/>
        <w:rPr>
          <w:rFonts w:ascii="Arial" w:hAnsi="Arial" w:cs="Arial"/>
          <w:bCs/>
        </w:rPr>
      </w:pPr>
      <w:r w:rsidRPr="00E212D6">
        <w:rPr>
          <w:rFonts w:ascii="Arial" w:hAnsi="Arial" w:cs="Arial"/>
          <w:bCs/>
        </w:rPr>
        <w:t xml:space="preserve">Assurer la coordination avec les partenaires afin de garantir la continuité des accompagnements </w:t>
      </w:r>
    </w:p>
    <w:p w:rsidR="00372CB4" w:rsidRPr="00E212D6" w:rsidRDefault="00372CB4" w:rsidP="00E212D6">
      <w:pPr>
        <w:numPr>
          <w:ilvl w:val="0"/>
          <w:numId w:val="39"/>
        </w:numPr>
        <w:spacing w:after="0" w:line="240" w:lineRule="auto"/>
        <w:jc w:val="both"/>
        <w:rPr>
          <w:rFonts w:ascii="Arial" w:hAnsi="Arial" w:cs="Arial"/>
          <w:bCs/>
        </w:rPr>
      </w:pPr>
      <w:r w:rsidRPr="00E212D6">
        <w:rPr>
          <w:rFonts w:ascii="Arial" w:hAnsi="Arial" w:cs="Arial"/>
          <w:bCs/>
        </w:rPr>
        <w:t xml:space="preserve">Favoriser la fluidité des parcours par un travail de liaison avec les acteurs du territoire </w:t>
      </w:r>
    </w:p>
    <w:p w:rsidR="00372CB4" w:rsidRPr="00E212D6" w:rsidRDefault="00372CB4"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6. Gestion administrative et suivi des situations</w:t>
      </w:r>
    </w:p>
    <w:p w:rsidR="00372CB4" w:rsidRPr="00E212D6" w:rsidRDefault="00372CB4" w:rsidP="00E212D6">
      <w:pPr>
        <w:numPr>
          <w:ilvl w:val="0"/>
          <w:numId w:val="40"/>
        </w:numPr>
        <w:spacing w:after="0" w:line="240" w:lineRule="auto"/>
        <w:jc w:val="both"/>
        <w:rPr>
          <w:rFonts w:ascii="Arial" w:hAnsi="Arial" w:cs="Arial"/>
          <w:bCs/>
        </w:rPr>
      </w:pPr>
      <w:r w:rsidRPr="00E212D6">
        <w:rPr>
          <w:rFonts w:ascii="Arial" w:hAnsi="Arial" w:cs="Arial"/>
          <w:bCs/>
        </w:rPr>
        <w:t xml:space="preserve">Constituer, suivre et actualiser les dossiers administratifs des personnes accompagnées </w:t>
      </w:r>
    </w:p>
    <w:p w:rsidR="00372CB4" w:rsidRPr="00E212D6" w:rsidRDefault="00372CB4" w:rsidP="00E212D6">
      <w:pPr>
        <w:numPr>
          <w:ilvl w:val="0"/>
          <w:numId w:val="40"/>
        </w:numPr>
        <w:spacing w:after="0" w:line="240" w:lineRule="auto"/>
        <w:jc w:val="both"/>
        <w:rPr>
          <w:rFonts w:ascii="Arial" w:hAnsi="Arial" w:cs="Arial"/>
          <w:bCs/>
        </w:rPr>
      </w:pPr>
      <w:r w:rsidRPr="00E212D6">
        <w:rPr>
          <w:rFonts w:ascii="Arial" w:hAnsi="Arial" w:cs="Arial"/>
          <w:bCs/>
        </w:rPr>
        <w:t xml:space="preserve">Assurer le suivi des admissions, orientations et réorientations </w:t>
      </w:r>
    </w:p>
    <w:p w:rsidR="00372CB4" w:rsidRPr="00E212D6" w:rsidRDefault="00372CB4" w:rsidP="00E212D6">
      <w:pPr>
        <w:numPr>
          <w:ilvl w:val="0"/>
          <w:numId w:val="40"/>
        </w:numPr>
        <w:spacing w:after="0" w:line="240" w:lineRule="auto"/>
        <w:jc w:val="both"/>
        <w:rPr>
          <w:rFonts w:ascii="Arial" w:hAnsi="Arial" w:cs="Arial"/>
          <w:bCs/>
        </w:rPr>
      </w:pPr>
      <w:r w:rsidRPr="00E212D6">
        <w:rPr>
          <w:rFonts w:ascii="Arial" w:hAnsi="Arial" w:cs="Arial"/>
          <w:bCs/>
        </w:rPr>
        <w:t xml:space="preserve">Rédiger les bilans sociaux, synthèses et rapports nécessaires au suivi des situations </w:t>
      </w:r>
    </w:p>
    <w:p w:rsidR="00372CB4" w:rsidRPr="00E212D6" w:rsidRDefault="00372CB4" w:rsidP="00E212D6">
      <w:pPr>
        <w:numPr>
          <w:ilvl w:val="0"/>
          <w:numId w:val="40"/>
        </w:numPr>
        <w:spacing w:after="0" w:line="240" w:lineRule="auto"/>
        <w:jc w:val="both"/>
        <w:rPr>
          <w:rFonts w:ascii="Arial" w:hAnsi="Arial" w:cs="Arial"/>
          <w:bCs/>
        </w:rPr>
      </w:pPr>
      <w:r w:rsidRPr="00E212D6">
        <w:rPr>
          <w:rFonts w:ascii="Arial" w:hAnsi="Arial" w:cs="Arial"/>
          <w:bCs/>
        </w:rPr>
        <w:t xml:space="preserve">Utiliser les outils numériques dédiés au suivi des parcours (logiciels internes, </w:t>
      </w:r>
      <w:proofErr w:type="spellStart"/>
      <w:r w:rsidRPr="00E212D6">
        <w:rPr>
          <w:rFonts w:ascii="Arial" w:hAnsi="Arial" w:cs="Arial"/>
          <w:bCs/>
        </w:rPr>
        <w:t>ViaTrajectoire</w:t>
      </w:r>
      <w:proofErr w:type="spellEnd"/>
      <w:r w:rsidRPr="00E212D6">
        <w:rPr>
          <w:rFonts w:ascii="Arial" w:hAnsi="Arial" w:cs="Arial"/>
          <w:bCs/>
        </w:rPr>
        <w:t>,</w:t>
      </w:r>
      <w:bookmarkStart w:id="0" w:name="_GoBack"/>
      <w:bookmarkEnd w:id="0"/>
      <w:r w:rsidRPr="00E212D6">
        <w:rPr>
          <w:rFonts w:ascii="Arial" w:hAnsi="Arial" w:cs="Arial"/>
          <w:bCs/>
        </w:rPr>
        <w:t xml:space="preserve"> etc.) </w:t>
      </w:r>
    </w:p>
    <w:p w:rsidR="001C2C9D" w:rsidRDefault="001C2C9D" w:rsidP="00BC2CCD">
      <w:pPr>
        <w:spacing w:after="0" w:line="240" w:lineRule="auto"/>
        <w:rPr>
          <w:rFonts w:ascii="Arial" w:hAnsi="Arial" w:cs="Arial"/>
        </w:rPr>
      </w:pPr>
    </w:p>
    <w:p w:rsidR="00DB603C" w:rsidRDefault="00DB603C" w:rsidP="00DB603C">
      <w:pPr>
        <w:pBdr>
          <w:bottom w:val="single" w:sz="24" w:space="1" w:color="31849B" w:themeColor="accent5" w:themeShade="BF"/>
        </w:pBdr>
        <w:spacing w:after="0" w:line="240" w:lineRule="auto"/>
        <w:rPr>
          <w:rFonts w:ascii="Arial" w:hAnsi="Arial" w:cs="Arial"/>
          <w:b/>
        </w:rPr>
      </w:pPr>
    </w:p>
    <w:p w:rsidR="00DB603C" w:rsidRPr="009438B1" w:rsidRDefault="00DB603C" w:rsidP="00DB603C">
      <w:pPr>
        <w:pBdr>
          <w:bottom w:val="single" w:sz="24" w:space="1" w:color="31849B" w:themeColor="accent5" w:themeShade="BF"/>
        </w:pBdr>
        <w:spacing w:after="0" w:line="240" w:lineRule="auto"/>
        <w:rPr>
          <w:rFonts w:ascii="Arial" w:hAnsi="Arial" w:cs="Arial"/>
        </w:rPr>
      </w:pPr>
      <w:r>
        <w:rPr>
          <w:rFonts w:ascii="Arial" w:hAnsi="Arial" w:cs="Arial"/>
          <w:b/>
        </w:rPr>
        <w:t>PROFIL</w:t>
      </w:r>
    </w:p>
    <w:p w:rsidR="00DB603C" w:rsidRDefault="00DB603C" w:rsidP="00BC2CCD">
      <w:pPr>
        <w:spacing w:after="0" w:line="240" w:lineRule="auto"/>
        <w:rPr>
          <w:rFonts w:ascii="Arial" w:hAnsi="Arial" w:cs="Arial"/>
        </w:rPr>
      </w:pPr>
    </w:p>
    <w:p w:rsidR="009304C3" w:rsidRPr="00E212D6" w:rsidRDefault="00A8649E" w:rsidP="007C1126">
      <w:pPr>
        <w:rPr>
          <w:rFonts w:ascii="Arial" w:hAnsi="Arial" w:cs="Arial"/>
        </w:rPr>
      </w:pPr>
      <w:r w:rsidRPr="00E212D6">
        <w:rPr>
          <w:rFonts w:ascii="Arial" w:hAnsi="Arial" w:cs="Arial"/>
          <w:b/>
        </w:rPr>
        <w:t xml:space="preserve">Diplôme </w:t>
      </w:r>
      <w:proofErr w:type="gramStart"/>
      <w:r w:rsidRPr="00E212D6">
        <w:rPr>
          <w:rFonts w:ascii="Arial" w:hAnsi="Arial" w:cs="Arial"/>
          <w:b/>
        </w:rPr>
        <w:t>requis</w:t>
      </w:r>
      <w:r w:rsidRPr="00E212D6">
        <w:rPr>
          <w:rFonts w:ascii="Arial" w:hAnsi="Arial" w:cs="Arial"/>
          <w:sz w:val="20"/>
          <w:szCs w:val="20"/>
        </w:rPr>
        <w:t>:</w:t>
      </w:r>
      <w:proofErr w:type="gramEnd"/>
      <w:r w:rsidR="007C1126" w:rsidRPr="00E212D6">
        <w:rPr>
          <w:rFonts w:ascii="Arial" w:hAnsi="Arial" w:cs="Arial"/>
          <w:sz w:val="20"/>
          <w:szCs w:val="20"/>
        </w:rPr>
        <w:t xml:space="preserve"> </w:t>
      </w:r>
      <w:r w:rsidR="009304C3" w:rsidRPr="00E212D6">
        <w:rPr>
          <w:rFonts w:ascii="Arial" w:hAnsi="Arial" w:cs="Arial"/>
        </w:rPr>
        <w:t xml:space="preserve">Diplôme d'Etat </w:t>
      </w:r>
      <w:r w:rsidR="000A23BC" w:rsidRPr="00E212D6">
        <w:rPr>
          <w:rFonts w:ascii="Arial" w:hAnsi="Arial" w:cs="Arial"/>
        </w:rPr>
        <w:t>d’Assistant de Service Social</w:t>
      </w:r>
      <w:r w:rsidR="009304C3" w:rsidRPr="00E212D6">
        <w:rPr>
          <w:rFonts w:ascii="Arial" w:hAnsi="Arial" w:cs="Arial"/>
        </w:rPr>
        <w:t xml:space="preserve"> (</w:t>
      </w:r>
      <w:r w:rsidR="000A23BC" w:rsidRPr="00E212D6">
        <w:rPr>
          <w:rFonts w:ascii="Arial" w:hAnsi="Arial" w:cs="Arial"/>
          <w:bCs/>
        </w:rPr>
        <w:t>DEASS</w:t>
      </w:r>
      <w:r w:rsidR="009304C3" w:rsidRPr="00E212D6">
        <w:rPr>
          <w:rFonts w:ascii="Arial" w:hAnsi="Arial" w:cs="Arial"/>
        </w:rPr>
        <w:t>)</w:t>
      </w:r>
    </w:p>
    <w:p w:rsidR="00372CB4" w:rsidRPr="00E212D6" w:rsidRDefault="00372CB4" w:rsidP="00372CB4">
      <w:pPr>
        <w:spacing w:after="0" w:line="240" w:lineRule="auto"/>
        <w:rPr>
          <w:rFonts w:ascii="Arial" w:hAnsi="Arial" w:cs="Arial"/>
          <w:b/>
          <w:bCs/>
        </w:rPr>
      </w:pPr>
      <w:r w:rsidRPr="00E212D6">
        <w:rPr>
          <w:rFonts w:ascii="Arial" w:hAnsi="Arial" w:cs="Arial"/>
          <w:b/>
          <w:bCs/>
        </w:rPr>
        <w:t>Connaissances</w:t>
      </w:r>
    </w:p>
    <w:p w:rsidR="00372CB4" w:rsidRPr="00E212D6" w:rsidRDefault="00372CB4" w:rsidP="00372CB4">
      <w:pPr>
        <w:numPr>
          <w:ilvl w:val="0"/>
          <w:numId w:val="42"/>
        </w:numPr>
        <w:spacing w:after="0" w:line="240" w:lineRule="auto"/>
        <w:rPr>
          <w:rFonts w:ascii="Arial" w:hAnsi="Arial" w:cs="Arial"/>
          <w:bCs/>
        </w:rPr>
      </w:pPr>
      <w:r w:rsidRPr="00E212D6">
        <w:rPr>
          <w:rFonts w:ascii="Arial" w:hAnsi="Arial" w:cs="Arial"/>
          <w:bCs/>
        </w:rPr>
        <w:t xml:space="preserve">Connaissance du secteur du handicap et des dispositifs médico-sociaux </w:t>
      </w:r>
    </w:p>
    <w:p w:rsidR="00372CB4" w:rsidRPr="00E212D6" w:rsidRDefault="00372CB4" w:rsidP="00372CB4">
      <w:pPr>
        <w:numPr>
          <w:ilvl w:val="0"/>
          <w:numId w:val="42"/>
        </w:numPr>
        <w:spacing w:after="0" w:line="240" w:lineRule="auto"/>
        <w:rPr>
          <w:rFonts w:ascii="Arial" w:hAnsi="Arial" w:cs="Arial"/>
          <w:bCs/>
        </w:rPr>
      </w:pPr>
      <w:r w:rsidRPr="00E212D6">
        <w:rPr>
          <w:rFonts w:ascii="Arial" w:hAnsi="Arial" w:cs="Arial"/>
          <w:bCs/>
        </w:rPr>
        <w:t xml:space="preserve">Maîtrise des dispositifs d’accès aux droits et des politiques sociales </w:t>
      </w:r>
    </w:p>
    <w:p w:rsidR="00372CB4" w:rsidRPr="00E212D6" w:rsidRDefault="00372CB4" w:rsidP="00372CB4">
      <w:pPr>
        <w:numPr>
          <w:ilvl w:val="0"/>
          <w:numId w:val="42"/>
        </w:numPr>
        <w:spacing w:after="0" w:line="240" w:lineRule="auto"/>
        <w:rPr>
          <w:rFonts w:ascii="Arial" w:hAnsi="Arial" w:cs="Arial"/>
          <w:bCs/>
        </w:rPr>
      </w:pPr>
      <w:r w:rsidRPr="00E212D6">
        <w:rPr>
          <w:rFonts w:ascii="Arial" w:hAnsi="Arial" w:cs="Arial"/>
          <w:bCs/>
        </w:rPr>
        <w:t xml:space="preserve">Connaissance du réseau partenarial institutionnel et associatif </w:t>
      </w:r>
    </w:p>
    <w:p w:rsidR="00E212D6" w:rsidRPr="00E212D6" w:rsidRDefault="00E212D6"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Compétences professionnelles</w:t>
      </w:r>
    </w:p>
    <w:p w:rsidR="00372CB4" w:rsidRPr="00E212D6" w:rsidRDefault="00372CB4" w:rsidP="00E212D6">
      <w:pPr>
        <w:numPr>
          <w:ilvl w:val="0"/>
          <w:numId w:val="43"/>
        </w:numPr>
        <w:spacing w:after="0" w:line="240" w:lineRule="auto"/>
        <w:jc w:val="both"/>
        <w:rPr>
          <w:rFonts w:ascii="Arial" w:hAnsi="Arial" w:cs="Arial"/>
          <w:bCs/>
        </w:rPr>
      </w:pPr>
      <w:r w:rsidRPr="00E212D6">
        <w:rPr>
          <w:rFonts w:ascii="Arial" w:hAnsi="Arial" w:cs="Arial"/>
          <w:bCs/>
        </w:rPr>
        <w:t xml:space="preserve">Capacité à réaliser un diagnostic social global </w:t>
      </w:r>
    </w:p>
    <w:p w:rsidR="00372CB4" w:rsidRPr="00E212D6" w:rsidRDefault="00372CB4" w:rsidP="00E212D6">
      <w:pPr>
        <w:numPr>
          <w:ilvl w:val="0"/>
          <w:numId w:val="43"/>
        </w:numPr>
        <w:spacing w:after="0" w:line="240" w:lineRule="auto"/>
        <w:jc w:val="both"/>
        <w:rPr>
          <w:rFonts w:ascii="Arial" w:hAnsi="Arial" w:cs="Arial"/>
          <w:bCs/>
        </w:rPr>
      </w:pPr>
      <w:r w:rsidRPr="00E212D6">
        <w:rPr>
          <w:rFonts w:ascii="Arial" w:hAnsi="Arial" w:cs="Arial"/>
          <w:bCs/>
        </w:rPr>
        <w:t xml:space="preserve">Maîtrise de la rédaction d’écrits professionnels (rapports, bilans, synthèses) </w:t>
      </w:r>
    </w:p>
    <w:p w:rsidR="00372CB4" w:rsidRPr="00E212D6" w:rsidRDefault="00372CB4" w:rsidP="00E212D6">
      <w:pPr>
        <w:numPr>
          <w:ilvl w:val="0"/>
          <w:numId w:val="43"/>
        </w:numPr>
        <w:spacing w:after="0" w:line="240" w:lineRule="auto"/>
        <w:jc w:val="both"/>
        <w:rPr>
          <w:rFonts w:ascii="Arial" w:hAnsi="Arial" w:cs="Arial"/>
          <w:bCs/>
        </w:rPr>
      </w:pPr>
      <w:r w:rsidRPr="00E212D6">
        <w:rPr>
          <w:rFonts w:ascii="Arial" w:hAnsi="Arial" w:cs="Arial"/>
          <w:bCs/>
        </w:rPr>
        <w:t xml:space="preserve">Capacité d’accompagnement dans les démarches administratives et sociales </w:t>
      </w:r>
    </w:p>
    <w:p w:rsidR="00372CB4" w:rsidRPr="00E212D6" w:rsidRDefault="00372CB4" w:rsidP="00E212D6">
      <w:pPr>
        <w:numPr>
          <w:ilvl w:val="0"/>
          <w:numId w:val="43"/>
        </w:numPr>
        <w:spacing w:after="0" w:line="240" w:lineRule="auto"/>
        <w:jc w:val="both"/>
        <w:rPr>
          <w:rFonts w:ascii="Arial" w:hAnsi="Arial" w:cs="Arial"/>
          <w:bCs/>
        </w:rPr>
      </w:pPr>
      <w:r w:rsidRPr="00E212D6">
        <w:rPr>
          <w:rFonts w:ascii="Arial" w:hAnsi="Arial" w:cs="Arial"/>
          <w:bCs/>
        </w:rPr>
        <w:t xml:space="preserve">Aptitude au travail en réseau et en équipe pluridisciplinaire </w:t>
      </w:r>
    </w:p>
    <w:p w:rsidR="00372CB4" w:rsidRPr="00E212D6" w:rsidRDefault="00372CB4" w:rsidP="00E212D6">
      <w:pPr>
        <w:numPr>
          <w:ilvl w:val="0"/>
          <w:numId w:val="43"/>
        </w:numPr>
        <w:spacing w:after="0" w:line="240" w:lineRule="auto"/>
        <w:jc w:val="both"/>
        <w:rPr>
          <w:rFonts w:ascii="Arial" w:hAnsi="Arial" w:cs="Arial"/>
          <w:bCs/>
        </w:rPr>
      </w:pPr>
      <w:r w:rsidRPr="00E212D6">
        <w:rPr>
          <w:rFonts w:ascii="Arial" w:hAnsi="Arial" w:cs="Arial"/>
          <w:bCs/>
        </w:rPr>
        <w:t xml:space="preserve">Capacité à prévenir les situations de rupture et à sécuriser les parcours </w:t>
      </w:r>
    </w:p>
    <w:p w:rsidR="00E212D6" w:rsidRPr="00E212D6" w:rsidRDefault="00E212D6" w:rsidP="00372CB4">
      <w:pPr>
        <w:spacing w:after="0" w:line="240" w:lineRule="auto"/>
        <w:rPr>
          <w:rFonts w:ascii="Arial" w:hAnsi="Arial" w:cs="Arial"/>
          <w:b/>
          <w:bCs/>
        </w:rPr>
      </w:pPr>
    </w:p>
    <w:p w:rsidR="00372CB4" w:rsidRPr="00E212D6" w:rsidRDefault="00372CB4" w:rsidP="00372CB4">
      <w:pPr>
        <w:spacing w:after="0" w:line="240" w:lineRule="auto"/>
        <w:rPr>
          <w:rFonts w:ascii="Arial" w:hAnsi="Arial" w:cs="Arial"/>
          <w:b/>
          <w:bCs/>
        </w:rPr>
      </w:pPr>
      <w:r w:rsidRPr="00E212D6">
        <w:rPr>
          <w:rFonts w:ascii="Arial" w:hAnsi="Arial" w:cs="Arial"/>
          <w:b/>
          <w:bCs/>
        </w:rPr>
        <w:t>Savoir-être</w:t>
      </w:r>
    </w:p>
    <w:p w:rsidR="00372CB4" w:rsidRPr="00E212D6" w:rsidRDefault="00372CB4" w:rsidP="00372CB4">
      <w:pPr>
        <w:numPr>
          <w:ilvl w:val="0"/>
          <w:numId w:val="44"/>
        </w:numPr>
        <w:spacing w:after="0" w:line="240" w:lineRule="auto"/>
        <w:rPr>
          <w:rFonts w:ascii="Arial" w:hAnsi="Arial" w:cs="Arial"/>
          <w:bCs/>
        </w:rPr>
      </w:pPr>
      <w:r w:rsidRPr="00E212D6">
        <w:rPr>
          <w:rFonts w:ascii="Arial" w:hAnsi="Arial" w:cs="Arial"/>
          <w:bCs/>
        </w:rPr>
        <w:t xml:space="preserve">Rigueur, autonomie et sens de l’organisation </w:t>
      </w:r>
    </w:p>
    <w:p w:rsidR="00372CB4" w:rsidRPr="00E212D6" w:rsidRDefault="00372CB4" w:rsidP="00372CB4">
      <w:pPr>
        <w:numPr>
          <w:ilvl w:val="0"/>
          <w:numId w:val="44"/>
        </w:numPr>
        <w:spacing w:after="0" w:line="240" w:lineRule="auto"/>
        <w:rPr>
          <w:rFonts w:ascii="Arial" w:hAnsi="Arial" w:cs="Arial"/>
          <w:bCs/>
        </w:rPr>
      </w:pPr>
      <w:r w:rsidRPr="00E212D6">
        <w:rPr>
          <w:rFonts w:ascii="Arial" w:hAnsi="Arial" w:cs="Arial"/>
          <w:bCs/>
        </w:rPr>
        <w:t xml:space="preserve">Capacité relationnelle et écoute active </w:t>
      </w:r>
    </w:p>
    <w:p w:rsidR="00372CB4" w:rsidRPr="00E212D6" w:rsidRDefault="00372CB4" w:rsidP="00372CB4">
      <w:pPr>
        <w:numPr>
          <w:ilvl w:val="0"/>
          <w:numId w:val="44"/>
        </w:numPr>
        <w:spacing w:after="0" w:line="240" w:lineRule="auto"/>
        <w:rPr>
          <w:rFonts w:ascii="Arial" w:hAnsi="Arial" w:cs="Arial"/>
          <w:bCs/>
        </w:rPr>
      </w:pPr>
      <w:r w:rsidRPr="00E212D6">
        <w:rPr>
          <w:rFonts w:ascii="Arial" w:hAnsi="Arial" w:cs="Arial"/>
          <w:bCs/>
        </w:rPr>
        <w:t xml:space="preserve">Discrétion et respect du secret professionnel </w:t>
      </w:r>
    </w:p>
    <w:p w:rsidR="00372CB4" w:rsidRPr="00E212D6" w:rsidRDefault="00372CB4" w:rsidP="00372CB4">
      <w:pPr>
        <w:numPr>
          <w:ilvl w:val="0"/>
          <w:numId w:val="44"/>
        </w:numPr>
        <w:spacing w:after="0" w:line="240" w:lineRule="auto"/>
        <w:rPr>
          <w:rFonts w:ascii="Arial" w:hAnsi="Arial" w:cs="Arial"/>
          <w:bCs/>
        </w:rPr>
      </w:pPr>
      <w:r w:rsidRPr="00E212D6">
        <w:rPr>
          <w:rFonts w:ascii="Arial" w:hAnsi="Arial" w:cs="Arial"/>
          <w:bCs/>
        </w:rPr>
        <w:t xml:space="preserve">Réactivité et capacité d’adaptation </w:t>
      </w:r>
    </w:p>
    <w:p w:rsidR="00372CB4" w:rsidRPr="00E212D6" w:rsidRDefault="00372CB4" w:rsidP="00372CB4">
      <w:pPr>
        <w:numPr>
          <w:ilvl w:val="0"/>
          <w:numId w:val="44"/>
        </w:numPr>
        <w:spacing w:after="0" w:line="240" w:lineRule="auto"/>
        <w:rPr>
          <w:rFonts w:ascii="Arial" w:hAnsi="Arial" w:cs="Arial"/>
          <w:bCs/>
        </w:rPr>
      </w:pPr>
      <w:r w:rsidRPr="00E212D6">
        <w:rPr>
          <w:rFonts w:ascii="Arial" w:hAnsi="Arial" w:cs="Arial"/>
          <w:bCs/>
        </w:rPr>
        <w:t>Esprit d’équipe et posture collaborative</w:t>
      </w:r>
    </w:p>
    <w:p w:rsidR="00DB603C" w:rsidRPr="00E212D6" w:rsidRDefault="00DB603C" w:rsidP="00BC2CCD">
      <w:pPr>
        <w:spacing w:after="0" w:line="240" w:lineRule="auto"/>
        <w:rPr>
          <w:rFonts w:ascii="Arial" w:hAnsi="Arial" w:cs="Arial"/>
          <w:sz w:val="20"/>
          <w:szCs w:val="20"/>
        </w:rPr>
      </w:pPr>
    </w:p>
    <w:p w:rsidR="000A23BC" w:rsidRPr="00E212D6" w:rsidRDefault="000A23BC" w:rsidP="00BC2CCD">
      <w:pPr>
        <w:spacing w:after="0" w:line="240" w:lineRule="auto"/>
        <w:rPr>
          <w:rFonts w:ascii="Arial" w:hAnsi="Arial" w:cs="Arial"/>
        </w:rPr>
      </w:pPr>
    </w:p>
    <w:p w:rsidR="00E212D6" w:rsidRPr="00E212D6" w:rsidRDefault="00A030AD" w:rsidP="00E212D6">
      <w:pPr>
        <w:spacing w:after="0" w:line="240" w:lineRule="auto"/>
        <w:jc w:val="both"/>
        <w:rPr>
          <w:rFonts w:ascii="Arial" w:hAnsi="Arial" w:cs="Arial"/>
        </w:rPr>
      </w:pPr>
      <w:r w:rsidRPr="00E212D6">
        <w:rPr>
          <w:rFonts w:ascii="Arial" w:hAnsi="Arial" w:cs="Arial"/>
        </w:rPr>
        <w:t>En rejoignant la Fédération APAJH, vous bénéficierez de nombreux avantages tels qu’une mutuelle prise en charge à 50% par l’employeur, des formations régulières, l’accès à un CSE impliqué dans ses mission</w:t>
      </w:r>
      <w:r w:rsidR="00E212D6" w:rsidRPr="00E212D6">
        <w:rPr>
          <w:rFonts w:ascii="Arial" w:hAnsi="Arial" w:cs="Arial"/>
        </w:rPr>
        <w:t>s.</w:t>
      </w:r>
    </w:p>
    <w:p w:rsidR="00BC2CCD" w:rsidRPr="00E212D6" w:rsidRDefault="00BC2CCD" w:rsidP="00BC2CCD">
      <w:pPr>
        <w:spacing w:after="0" w:line="240" w:lineRule="auto"/>
        <w:rPr>
          <w:rFonts w:ascii="Arial" w:hAnsi="Arial" w:cs="Arial"/>
          <w:sz w:val="20"/>
          <w:szCs w:val="20"/>
        </w:rPr>
      </w:pPr>
    </w:p>
    <w:p w:rsidR="00141280" w:rsidRPr="00372CB4" w:rsidRDefault="00141280" w:rsidP="0078070B">
      <w:pPr>
        <w:pBdr>
          <w:bottom w:val="single" w:sz="24" w:space="1" w:color="31849B" w:themeColor="accent5" w:themeShade="BF"/>
        </w:pBdr>
        <w:spacing w:after="0" w:line="240" w:lineRule="auto"/>
        <w:rPr>
          <w:rFonts w:ascii="Arial" w:hAnsi="Arial" w:cs="Arial"/>
        </w:rPr>
      </w:pPr>
      <w:r w:rsidRPr="00372CB4">
        <w:rPr>
          <w:rFonts w:ascii="Arial" w:hAnsi="Arial" w:cs="Arial"/>
          <w:b/>
        </w:rPr>
        <w:t>RENSEIGNEMENTS ADMINISTRATIFS</w:t>
      </w:r>
    </w:p>
    <w:p w:rsidR="00FB093B" w:rsidRPr="00372CB4" w:rsidRDefault="00FB093B" w:rsidP="0078070B">
      <w:pPr>
        <w:spacing w:after="0" w:line="240" w:lineRule="auto"/>
        <w:rPr>
          <w:rFonts w:ascii="Arial" w:eastAsia="Times New Roman" w:hAnsi="Arial" w:cs="Arial"/>
          <w:b/>
          <w:u w:val="single"/>
          <w:lang w:eastAsia="fr-FR"/>
        </w:rPr>
      </w:pPr>
    </w:p>
    <w:p w:rsidR="00E203B5" w:rsidRPr="00372CB4" w:rsidRDefault="00E203B5" w:rsidP="00E203B5">
      <w:pPr>
        <w:spacing w:after="0" w:line="240" w:lineRule="auto"/>
        <w:rPr>
          <w:rFonts w:ascii="Arial" w:eastAsia="Times New Roman" w:hAnsi="Arial" w:cs="Arial"/>
          <w:b/>
          <w:u w:val="single"/>
          <w:lang w:eastAsia="fr-FR"/>
        </w:rPr>
      </w:pPr>
      <w:r w:rsidRPr="00372CB4">
        <w:rPr>
          <w:rFonts w:ascii="Arial" w:eastAsia="Times New Roman" w:hAnsi="Arial" w:cs="Arial"/>
          <w:b/>
          <w:u w:val="single"/>
          <w:lang w:eastAsia="fr-FR"/>
        </w:rPr>
        <w:t>Date d’arrivée souhaitée</w:t>
      </w:r>
      <w:r w:rsidRPr="00372CB4">
        <w:rPr>
          <w:rFonts w:ascii="Arial" w:eastAsia="Times New Roman" w:hAnsi="Arial" w:cs="Arial"/>
          <w:lang w:eastAsia="fr-FR"/>
        </w:rPr>
        <w:t xml:space="preserve"> :</w:t>
      </w:r>
      <w:r w:rsidR="00152021" w:rsidRPr="00372CB4">
        <w:rPr>
          <w:rFonts w:ascii="Arial" w:eastAsia="Times New Roman" w:hAnsi="Arial" w:cs="Arial"/>
          <w:lang w:eastAsia="fr-FR"/>
        </w:rPr>
        <w:t xml:space="preserve"> </w:t>
      </w:r>
      <w:r w:rsidR="009438B1" w:rsidRPr="00372CB4">
        <w:rPr>
          <w:rFonts w:ascii="Arial" w:eastAsia="Times New Roman" w:hAnsi="Arial" w:cs="Arial"/>
          <w:lang w:eastAsia="fr-FR"/>
        </w:rPr>
        <w:t>Dès que possible</w:t>
      </w:r>
    </w:p>
    <w:p w:rsidR="009438B1" w:rsidRPr="00372CB4" w:rsidRDefault="009438B1" w:rsidP="00E203B5">
      <w:pPr>
        <w:spacing w:after="0" w:line="240" w:lineRule="auto"/>
        <w:rPr>
          <w:rFonts w:ascii="Arial" w:eastAsia="Times New Roman" w:hAnsi="Arial" w:cs="Arial"/>
          <w:b/>
          <w:u w:val="single"/>
          <w:lang w:eastAsia="fr-FR"/>
        </w:rPr>
      </w:pPr>
    </w:p>
    <w:p w:rsidR="00131E07" w:rsidRPr="009438B1" w:rsidRDefault="00E203B5" w:rsidP="00131E07">
      <w:pPr>
        <w:spacing w:after="0" w:line="240" w:lineRule="auto"/>
        <w:rPr>
          <w:rFonts w:ascii="Arial" w:eastAsia="Times New Roman" w:hAnsi="Arial" w:cs="Arial"/>
          <w:lang w:eastAsia="fr-FR"/>
        </w:rPr>
      </w:pPr>
      <w:r w:rsidRPr="00372CB4">
        <w:rPr>
          <w:rFonts w:ascii="Arial" w:eastAsia="Times New Roman" w:hAnsi="Arial" w:cs="Arial"/>
          <w:b/>
          <w:u w:val="single"/>
          <w:lang w:eastAsia="fr-FR"/>
        </w:rPr>
        <w:t>Candidatures à adresser à</w:t>
      </w:r>
      <w:r w:rsidRPr="00372CB4">
        <w:rPr>
          <w:rFonts w:ascii="Arial" w:eastAsia="Times New Roman" w:hAnsi="Arial" w:cs="Arial"/>
          <w:lang w:eastAsia="fr-FR"/>
        </w:rPr>
        <w:t xml:space="preserve"> :</w:t>
      </w:r>
      <w:r w:rsidRPr="00372CB4">
        <w:rPr>
          <w:rFonts w:ascii="Arial" w:eastAsia="Times New Roman" w:hAnsi="Arial" w:cs="Arial"/>
          <w:b/>
          <w:lang w:eastAsia="fr-FR"/>
        </w:rPr>
        <w:t xml:space="preserve"> </w:t>
      </w:r>
      <w:r w:rsidR="00131E07" w:rsidRPr="00372CB4">
        <w:rPr>
          <w:rFonts w:ascii="Arial" w:eastAsia="Times New Roman" w:hAnsi="Arial" w:cs="Arial"/>
          <w:lang w:eastAsia="fr-FR"/>
        </w:rPr>
        <w:t>C</w:t>
      </w:r>
      <w:r w:rsidR="00E47B19" w:rsidRPr="00372CB4">
        <w:rPr>
          <w:rFonts w:ascii="Arial" w:eastAsia="Times New Roman" w:hAnsi="Arial" w:cs="Arial"/>
          <w:lang w:eastAsia="fr-FR"/>
        </w:rPr>
        <w:t xml:space="preserve">andidature par </w:t>
      </w:r>
      <w:r w:rsidR="00131E07" w:rsidRPr="00372CB4">
        <w:rPr>
          <w:rFonts w:ascii="Arial" w:eastAsia="Times New Roman" w:hAnsi="Arial" w:cs="Arial"/>
          <w:lang w:eastAsia="fr-FR"/>
        </w:rPr>
        <w:t>CV et lettre de motivation</w:t>
      </w:r>
      <w:r w:rsidR="00E47B19" w:rsidRPr="00372CB4">
        <w:rPr>
          <w:rFonts w:ascii="Arial" w:eastAsia="Times New Roman" w:hAnsi="Arial" w:cs="Arial"/>
          <w:lang w:eastAsia="fr-FR"/>
        </w:rPr>
        <w:t xml:space="preserve"> </w:t>
      </w:r>
      <w:r w:rsidR="00131E07" w:rsidRPr="00372CB4">
        <w:rPr>
          <w:rFonts w:ascii="Arial" w:eastAsia="Times New Roman" w:hAnsi="Arial" w:cs="Arial"/>
          <w:lang w:eastAsia="fr-FR"/>
        </w:rPr>
        <w:t xml:space="preserve">à adresser à </w:t>
      </w:r>
      <w:r w:rsidR="00616C02" w:rsidRPr="00372CB4">
        <w:rPr>
          <w:rFonts w:ascii="Arial" w:eastAsia="Times New Roman" w:hAnsi="Arial" w:cs="Arial"/>
          <w:lang w:eastAsia="fr-FR"/>
        </w:rPr>
        <w:t xml:space="preserve">Mme Mylène </w:t>
      </w:r>
      <w:proofErr w:type="spellStart"/>
      <w:r w:rsidR="00616C02" w:rsidRPr="00372CB4">
        <w:rPr>
          <w:rFonts w:ascii="Arial" w:eastAsia="Times New Roman" w:hAnsi="Arial" w:cs="Arial"/>
          <w:lang w:eastAsia="fr-FR"/>
        </w:rPr>
        <w:t>Baudoux</w:t>
      </w:r>
      <w:proofErr w:type="spellEnd"/>
      <w:r w:rsidR="00D946A6" w:rsidRPr="00372CB4">
        <w:rPr>
          <w:rFonts w:ascii="Arial" w:eastAsia="Times New Roman" w:hAnsi="Arial" w:cs="Arial"/>
          <w:lang w:eastAsia="fr-FR"/>
        </w:rPr>
        <w:t>, Chargée des ressources H</w:t>
      </w:r>
      <w:r w:rsidR="00E47B19" w:rsidRPr="00372CB4">
        <w:rPr>
          <w:rFonts w:ascii="Arial" w:eastAsia="Times New Roman" w:hAnsi="Arial" w:cs="Arial"/>
          <w:lang w:eastAsia="fr-FR"/>
        </w:rPr>
        <w:t>umaines</w:t>
      </w:r>
      <w:r w:rsidR="004A3E4E" w:rsidRPr="00372CB4">
        <w:rPr>
          <w:rFonts w:ascii="Arial" w:eastAsia="Times New Roman" w:hAnsi="Arial" w:cs="Arial"/>
          <w:lang w:eastAsia="fr-FR"/>
        </w:rPr>
        <w:t xml:space="preserve"> </w:t>
      </w:r>
      <w:r w:rsidR="00131E07" w:rsidRPr="00372CB4">
        <w:rPr>
          <w:rFonts w:ascii="Arial" w:eastAsia="Times New Roman" w:hAnsi="Arial" w:cs="Arial"/>
          <w:lang w:eastAsia="fr-FR"/>
        </w:rPr>
        <w:t xml:space="preserve">par email : </w:t>
      </w:r>
      <w:hyperlink r:id="rId8" w:history="1">
        <w:r w:rsidR="00131E07" w:rsidRPr="00372CB4">
          <w:rPr>
            <w:rFonts w:ascii="Arial" w:eastAsia="Times New Roman" w:hAnsi="Arial" w:cs="Arial"/>
            <w:lang w:eastAsia="fr-FR"/>
          </w:rPr>
          <w:t>recrutement.idf@apajh.asso.fr</w:t>
        </w:r>
      </w:hyperlink>
      <w:r w:rsidR="00131E07" w:rsidRPr="009438B1">
        <w:rPr>
          <w:rFonts w:ascii="Arial" w:eastAsia="Times New Roman" w:hAnsi="Arial" w:cs="Arial"/>
          <w:lang w:eastAsia="fr-FR"/>
        </w:rPr>
        <w:t xml:space="preserve">  </w:t>
      </w:r>
    </w:p>
    <w:p w:rsidR="00E203B5" w:rsidRPr="009438B1" w:rsidRDefault="00E203B5" w:rsidP="00E203B5">
      <w:pPr>
        <w:spacing w:after="0" w:line="240" w:lineRule="auto"/>
        <w:rPr>
          <w:rFonts w:ascii="Arial" w:eastAsia="Times New Roman" w:hAnsi="Arial" w:cs="Arial"/>
          <w:b/>
          <w:u w:val="single"/>
          <w:lang w:eastAsia="fr-FR"/>
        </w:rPr>
      </w:pPr>
    </w:p>
    <w:p w:rsidR="007C1126" w:rsidRPr="009438B1" w:rsidRDefault="007C1126" w:rsidP="00ED2897">
      <w:pPr>
        <w:rPr>
          <w:rFonts w:ascii="Arial" w:hAnsi="Arial" w:cs="Arial"/>
        </w:rPr>
      </w:pPr>
    </w:p>
    <w:sectPr w:rsidR="007C1126" w:rsidRPr="009438B1" w:rsidSect="006E4BD0">
      <w:type w:val="continuous"/>
      <w:pgSz w:w="11906" w:h="16838"/>
      <w:pgMar w:top="993"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EAA" w:rsidRDefault="00441EAA" w:rsidP="00141280">
      <w:pPr>
        <w:spacing w:after="0" w:line="240" w:lineRule="auto"/>
      </w:pPr>
      <w:r>
        <w:separator/>
      </w:r>
    </w:p>
  </w:endnote>
  <w:endnote w:type="continuationSeparator" w:id="0">
    <w:p w:rsidR="00441EAA" w:rsidRDefault="00441EAA" w:rsidP="0014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EAA" w:rsidRDefault="00441EAA" w:rsidP="00141280">
      <w:pPr>
        <w:spacing w:after="0" w:line="240" w:lineRule="auto"/>
      </w:pPr>
      <w:r>
        <w:separator/>
      </w:r>
    </w:p>
  </w:footnote>
  <w:footnote w:type="continuationSeparator" w:id="0">
    <w:p w:rsidR="00441EAA" w:rsidRDefault="00441EAA" w:rsidP="0014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7F3"/>
    <w:multiLevelType w:val="multilevel"/>
    <w:tmpl w:val="2DF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2E"/>
    <w:multiLevelType w:val="hybridMultilevel"/>
    <w:tmpl w:val="20163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975C3"/>
    <w:multiLevelType w:val="multilevel"/>
    <w:tmpl w:val="0A6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E341A"/>
    <w:multiLevelType w:val="hybridMultilevel"/>
    <w:tmpl w:val="9238D87A"/>
    <w:lvl w:ilvl="0" w:tplc="7DAE041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11B20"/>
    <w:multiLevelType w:val="multilevel"/>
    <w:tmpl w:val="B340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353F0"/>
    <w:multiLevelType w:val="hybridMultilevel"/>
    <w:tmpl w:val="E6306EDE"/>
    <w:lvl w:ilvl="0" w:tplc="3DAA043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32EFE"/>
    <w:multiLevelType w:val="multilevel"/>
    <w:tmpl w:val="F23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75364"/>
    <w:multiLevelType w:val="hybridMultilevel"/>
    <w:tmpl w:val="480C4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31EA0"/>
    <w:multiLevelType w:val="multilevel"/>
    <w:tmpl w:val="512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1175C"/>
    <w:multiLevelType w:val="multilevel"/>
    <w:tmpl w:val="A4B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492A"/>
    <w:multiLevelType w:val="multilevel"/>
    <w:tmpl w:val="16FA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96117"/>
    <w:multiLevelType w:val="hybridMultilevel"/>
    <w:tmpl w:val="B66A962C"/>
    <w:lvl w:ilvl="0" w:tplc="BA0ABC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CB680C"/>
    <w:multiLevelType w:val="multilevel"/>
    <w:tmpl w:val="C9D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77DC0"/>
    <w:multiLevelType w:val="hybridMultilevel"/>
    <w:tmpl w:val="38580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C0DCD"/>
    <w:multiLevelType w:val="multilevel"/>
    <w:tmpl w:val="4724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E214C"/>
    <w:multiLevelType w:val="multilevel"/>
    <w:tmpl w:val="381C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B2D73"/>
    <w:multiLevelType w:val="hybridMultilevel"/>
    <w:tmpl w:val="D7D6BE5C"/>
    <w:lvl w:ilvl="0" w:tplc="1316AD2A">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387D479A"/>
    <w:multiLevelType w:val="multilevel"/>
    <w:tmpl w:val="253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D5F62"/>
    <w:multiLevelType w:val="singleLevel"/>
    <w:tmpl w:val="3DAA043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D049C2"/>
    <w:multiLevelType w:val="hybridMultilevel"/>
    <w:tmpl w:val="CA501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3B0882"/>
    <w:multiLevelType w:val="multilevel"/>
    <w:tmpl w:val="28D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60C94"/>
    <w:multiLevelType w:val="hybridMultilevel"/>
    <w:tmpl w:val="6FE05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52757"/>
    <w:multiLevelType w:val="multilevel"/>
    <w:tmpl w:val="F02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D08E3"/>
    <w:multiLevelType w:val="multilevel"/>
    <w:tmpl w:val="4D5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73DB6"/>
    <w:multiLevelType w:val="multilevel"/>
    <w:tmpl w:val="5C2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C179E"/>
    <w:multiLevelType w:val="multilevel"/>
    <w:tmpl w:val="700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A3A56"/>
    <w:multiLevelType w:val="multilevel"/>
    <w:tmpl w:val="6AC8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15F30"/>
    <w:multiLevelType w:val="multilevel"/>
    <w:tmpl w:val="002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94986"/>
    <w:multiLevelType w:val="hybridMultilevel"/>
    <w:tmpl w:val="6936A1FC"/>
    <w:lvl w:ilvl="0" w:tplc="66CE45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BB5A88"/>
    <w:multiLevelType w:val="hybridMultilevel"/>
    <w:tmpl w:val="54A808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7A5074"/>
    <w:multiLevelType w:val="multilevel"/>
    <w:tmpl w:val="680A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D0804"/>
    <w:multiLevelType w:val="hybridMultilevel"/>
    <w:tmpl w:val="778E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8843B0"/>
    <w:multiLevelType w:val="hybridMultilevel"/>
    <w:tmpl w:val="0E4A8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BE5B34"/>
    <w:multiLevelType w:val="multilevel"/>
    <w:tmpl w:val="4CCC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B78F0"/>
    <w:multiLevelType w:val="hybridMultilevel"/>
    <w:tmpl w:val="DFE62F1E"/>
    <w:lvl w:ilvl="0" w:tplc="EA5091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80289F"/>
    <w:multiLevelType w:val="hybridMultilevel"/>
    <w:tmpl w:val="1F347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160D04"/>
    <w:multiLevelType w:val="multilevel"/>
    <w:tmpl w:val="F62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5883"/>
    <w:multiLevelType w:val="multilevel"/>
    <w:tmpl w:val="AE3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F6021"/>
    <w:multiLevelType w:val="multilevel"/>
    <w:tmpl w:val="565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D62B7"/>
    <w:multiLevelType w:val="multilevel"/>
    <w:tmpl w:val="A5AA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93841"/>
    <w:multiLevelType w:val="multilevel"/>
    <w:tmpl w:val="CB3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02A65"/>
    <w:multiLevelType w:val="multilevel"/>
    <w:tmpl w:val="1EF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F345A"/>
    <w:multiLevelType w:val="multilevel"/>
    <w:tmpl w:val="4F2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93415"/>
    <w:multiLevelType w:val="multilevel"/>
    <w:tmpl w:val="7EE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6"/>
  </w:num>
  <w:num w:numId="3">
    <w:abstractNumId w:val="18"/>
  </w:num>
  <w:num w:numId="4">
    <w:abstractNumId w:val="28"/>
  </w:num>
  <w:num w:numId="5">
    <w:abstractNumId w:val="5"/>
  </w:num>
  <w:num w:numId="6">
    <w:abstractNumId w:val="34"/>
  </w:num>
  <w:num w:numId="7">
    <w:abstractNumId w:val="19"/>
  </w:num>
  <w:num w:numId="8">
    <w:abstractNumId w:val="1"/>
  </w:num>
  <w:num w:numId="9">
    <w:abstractNumId w:val="11"/>
  </w:num>
  <w:num w:numId="10">
    <w:abstractNumId w:val="21"/>
  </w:num>
  <w:num w:numId="11">
    <w:abstractNumId w:val="7"/>
  </w:num>
  <w:num w:numId="12">
    <w:abstractNumId w:val="13"/>
  </w:num>
  <w:num w:numId="13">
    <w:abstractNumId w:val="35"/>
  </w:num>
  <w:num w:numId="14">
    <w:abstractNumId w:val="3"/>
  </w:num>
  <w:num w:numId="15">
    <w:abstractNumId w:val="33"/>
  </w:num>
  <w:num w:numId="16">
    <w:abstractNumId w:val="36"/>
  </w:num>
  <w:num w:numId="17">
    <w:abstractNumId w:val="26"/>
  </w:num>
  <w:num w:numId="18">
    <w:abstractNumId w:val="23"/>
  </w:num>
  <w:num w:numId="19">
    <w:abstractNumId w:val="9"/>
  </w:num>
  <w:num w:numId="20">
    <w:abstractNumId w:val="38"/>
  </w:num>
  <w:num w:numId="21">
    <w:abstractNumId w:val="25"/>
  </w:num>
  <w:num w:numId="22">
    <w:abstractNumId w:val="17"/>
  </w:num>
  <w:num w:numId="23">
    <w:abstractNumId w:val="31"/>
  </w:num>
  <w:num w:numId="24">
    <w:abstractNumId w:val="32"/>
  </w:num>
  <w:num w:numId="25">
    <w:abstractNumId w:val="24"/>
  </w:num>
  <w:num w:numId="26">
    <w:abstractNumId w:val="14"/>
  </w:num>
  <w:num w:numId="27">
    <w:abstractNumId w:val="27"/>
  </w:num>
  <w:num w:numId="28">
    <w:abstractNumId w:val="39"/>
  </w:num>
  <w:num w:numId="29">
    <w:abstractNumId w:val="12"/>
  </w:num>
  <w:num w:numId="30">
    <w:abstractNumId w:val="41"/>
  </w:num>
  <w:num w:numId="31">
    <w:abstractNumId w:val="30"/>
  </w:num>
  <w:num w:numId="32">
    <w:abstractNumId w:val="15"/>
  </w:num>
  <w:num w:numId="33">
    <w:abstractNumId w:val="4"/>
  </w:num>
  <w:num w:numId="34">
    <w:abstractNumId w:val="22"/>
  </w:num>
  <w:num w:numId="35">
    <w:abstractNumId w:val="6"/>
  </w:num>
  <w:num w:numId="36">
    <w:abstractNumId w:val="40"/>
  </w:num>
  <w:num w:numId="37">
    <w:abstractNumId w:val="10"/>
  </w:num>
  <w:num w:numId="38">
    <w:abstractNumId w:val="8"/>
  </w:num>
  <w:num w:numId="39">
    <w:abstractNumId w:val="43"/>
  </w:num>
  <w:num w:numId="40">
    <w:abstractNumId w:val="2"/>
  </w:num>
  <w:num w:numId="41">
    <w:abstractNumId w:val="37"/>
  </w:num>
  <w:num w:numId="42">
    <w:abstractNumId w:val="20"/>
  </w:num>
  <w:num w:numId="43">
    <w:abstractNumId w:val="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6D"/>
    <w:rsid w:val="00001241"/>
    <w:rsid w:val="00011FEF"/>
    <w:rsid w:val="00016D44"/>
    <w:rsid w:val="000265A0"/>
    <w:rsid w:val="00042F9B"/>
    <w:rsid w:val="000846B7"/>
    <w:rsid w:val="00091468"/>
    <w:rsid w:val="000A23BC"/>
    <w:rsid w:val="000B5A14"/>
    <w:rsid w:val="000C3306"/>
    <w:rsid w:val="000D568C"/>
    <w:rsid w:val="00114767"/>
    <w:rsid w:val="00131E07"/>
    <w:rsid w:val="00141280"/>
    <w:rsid w:val="00152021"/>
    <w:rsid w:val="001823F8"/>
    <w:rsid w:val="001A1DF3"/>
    <w:rsid w:val="001C2C9D"/>
    <w:rsid w:val="00252C50"/>
    <w:rsid w:val="00266A96"/>
    <w:rsid w:val="00282B08"/>
    <w:rsid w:val="002A01E1"/>
    <w:rsid w:val="002B7958"/>
    <w:rsid w:val="002C0B6B"/>
    <w:rsid w:val="002E6DF6"/>
    <w:rsid w:val="002F22C4"/>
    <w:rsid w:val="003075E7"/>
    <w:rsid w:val="00352359"/>
    <w:rsid w:val="00365C93"/>
    <w:rsid w:val="00372CB4"/>
    <w:rsid w:val="00392BA8"/>
    <w:rsid w:val="00394B23"/>
    <w:rsid w:val="003D0417"/>
    <w:rsid w:val="003D3515"/>
    <w:rsid w:val="003E1024"/>
    <w:rsid w:val="003E5537"/>
    <w:rsid w:val="003F0CBB"/>
    <w:rsid w:val="0043137B"/>
    <w:rsid w:val="0044028C"/>
    <w:rsid w:val="00441EAA"/>
    <w:rsid w:val="004673F5"/>
    <w:rsid w:val="00473920"/>
    <w:rsid w:val="0048293C"/>
    <w:rsid w:val="00496D91"/>
    <w:rsid w:val="004A3E4E"/>
    <w:rsid w:val="004B62D5"/>
    <w:rsid w:val="004C1FEB"/>
    <w:rsid w:val="004D5C9F"/>
    <w:rsid w:val="005046EE"/>
    <w:rsid w:val="00520381"/>
    <w:rsid w:val="005347EA"/>
    <w:rsid w:val="00540D2A"/>
    <w:rsid w:val="005462C7"/>
    <w:rsid w:val="00581C9A"/>
    <w:rsid w:val="00590178"/>
    <w:rsid w:val="00593671"/>
    <w:rsid w:val="005B2D29"/>
    <w:rsid w:val="005C333D"/>
    <w:rsid w:val="005C3B99"/>
    <w:rsid w:val="005D3C58"/>
    <w:rsid w:val="005E65BD"/>
    <w:rsid w:val="005F49CA"/>
    <w:rsid w:val="00616C02"/>
    <w:rsid w:val="00634E46"/>
    <w:rsid w:val="0065057C"/>
    <w:rsid w:val="006741A7"/>
    <w:rsid w:val="006D2FB7"/>
    <w:rsid w:val="006E4BD0"/>
    <w:rsid w:val="00707048"/>
    <w:rsid w:val="00714A64"/>
    <w:rsid w:val="007178A8"/>
    <w:rsid w:val="00732E71"/>
    <w:rsid w:val="00740D04"/>
    <w:rsid w:val="007416B6"/>
    <w:rsid w:val="00747D64"/>
    <w:rsid w:val="007555E6"/>
    <w:rsid w:val="00763347"/>
    <w:rsid w:val="0078070B"/>
    <w:rsid w:val="00794488"/>
    <w:rsid w:val="007C1126"/>
    <w:rsid w:val="007D258B"/>
    <w:rsid w:val="007D5C39"/>
    <w:rsid w:val="007F036D"/>
    <w:rsid w:val="008054FD"/>
    <w:rsid w:val="00813272"/>
    <w:rsid w:val="008169E5"/>
    <w:rsid w:val="00826F9E"/>
    <w:rsid w:val="00840FF1"/>
    <w:rsid w:val="00846913"/>
    <w:rsid w:val="0087169B"/>
    <w:rsid w:val="00893E9B"/>
    <w:rsid w:val="008B7D89"/>
    <w:rsid w:val="008F54EC"/>
    <w:rsid w:val="00914F10"/>
    <w:rsid w:val="009179BE"/>
    <w:rsid w:val="009304C3"/>
    <w:rsid w:val="009357A4"/>
    <w:rsid w:val="009438B1"/>
    <w:rsid w:val="009468E2"/>
    <w:rsid w:val="0098303A"/>
    <w:rsid w:val="009936C2"/>
    <w:rsid w:val="009A3ED8"/>
    <w:rsid w:val="009C568A"/>
    <w:rsid w:val="00A030AD"/>
    <w:rsid w:val="00A14695"/>
    <w:rsid w:val="00A32CCE"/>
    <w:rsid w:val="00A7467C"/>
    <w:rsid w:val="00A8649E"/>
    <w:rsid w:val="00A86AEA"/>
    <w:rsid w:val="00A90B8E"/>
    <w:rsid w:val="00AA0879"/>
    <w:rsid w:val="00AA5C96"/>
    <w:rsid w:val="00AA7517"/>
    <w:rsid w:val="00AB68F7"/>
    <w:rsid w:val="00B055A9"/>
    <w:rsid w:val="00B171A6"/>
    <w:rsid w:val="00B317F8"/>
    <w:rsid w:val="00B50B82"/>
    <w:rsid w:val="00B53395"/>
    <w:rsid w:val="00B55BA6"/>
    <w:rsid w:val="00B80D40"/>
    <w:rsid w:val="00BB2C9E"/>
    <w:rsid w:val="00BC2CCD"/>
    <w:rsid w:val="00BD5C41"/>
    <w:rsid w:val="00BE042A"/>
    <w:rsid w:val="00C534D7"/>
    <w:rsid w:val="00C87A08"/>
    <w:rsid w:val="00C954B2"/>
    <w:rsid w:val="00C9682E"/>
    <w:rsid w:val="00CA2FA7"/>
    <w:rsid w:val="00CA6D0F"/>
    <w:rsid w:val="00CB499D"/>
    <w:rsid w:val="00CE69D5"/>
    <w:rsid w:val="00CF1CD8"/>
    <w:rsid w:val="00D03CF9"/>
    <w:rsid w:val="00D45B2F"/>
    <w:rsid w:val="00D5572C"/>
    <w:rsid w:val="00D73D79"/>
    <w:rsid w:val="00D74B33"/>
    <w:rsid w:val="00D946A6"/>
    <w:rsid w:val="00DB603C"/>
    <w:rsid w:val="00DE4003"/>
    <w:rsid w:val="00E06B97"/>
    <w:rsid w:val="00E203B5"/>
    <w:rsid w:val="00E212D6"/>
    <w:rsid w:val="00E30C94"/>
    <w:rsid w:val="00E323D4"/>
    <w:rsid w:val="00E32F27"/>
    <w:rsid w:val="00E47020"/>
    <w:rsid w:val="00E47B19"/>
    <w:rsid w:val="00E81B65"/>
    <w:rsid w:val="00E86F35"/>
    <w:rsid w:val="00ED0AF3"/>
    <w:rsid w:val="00ED2897"/>
    <w:rsid w:val="00ED504B"/>
    <w:rsid w:val="00ED54F0"/>
    <w:rsid w:val="00EE504C"/>
    <w:rsid w:val="00F1459A"/>
    <w:rsid w:val="00F4091F"/>
    <w:rsid w:val="00F506CF"/>
    <w:rsid w:val="00FB093B"/>
    <w:rsid w:val="00FD0F4B"/>
    <w:rsid w:val="00FD264C"/>
    <w:rsid w:val="00FF2E12"/>
    <w:rsid w:val="00FF5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84BB"/>
  <w15:docId w15:val="{7E5F1EDD-373E-460F-AD27-E8199911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F58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78070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next w:val="Normal"/>
    <w:link w:val="Titre6Car"/>
    <w:uiPriority w:val="9"/>
    <w:semiHidden/>
    <w:unhideWhenUsed/>
    <w:qFormat/>
    <w:rsid w:val="00BC2C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280"/>
    <w:pPr>
      <w:tabs>
        <w:tab w:val="center" w:pos="4536"/>
        <w:tab w:val="right" w:pos="9072"/>
      </w:tabs>
      <w:spacing w:after="0" w:line="240" w:lineRule="auto"/>
    </w:pPr>
  </w:style>
  <w:style w:type="character" w:customStyle="1" w:styleId="En-tteCar">
    <w:name w:val="En-tête Car"/>
    <w:basedOn w:val="Policepardfaut"/>
    <w:link w:val="En-tte"/>
    <w:uiPriority w:val="99"/>
    <w:rsid w:val="00141280"/>
  </w:style>
  <w:style w:type="paragraph" w:styleId="Pieddepage">
    <w:name w:val="footer"/>
    <w:basedOn w:val="Normal"/>
    <w:link w:val="PieddepageCar"/>
    <w:uiPriority w:val="99"/>
    <w:unhideWhenUsed/>
    <w:rsid w:val="00141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280"/>
  </w:style>
  <w:style w:type="character" w:styleId="Lienhypertexte">
    <w:name w:val="Hyperlink"/>
    <w:basedOn w:val="Policepardfaut"/>
    <w:uiPriority w:val="99"/>
    <w:unhideWhenUsed/>
    <w:rsid w:val="006741A7"/>
    <w:rPr>
      <w:color w:val="0000FF"/>
      <w:u w:val="single"/>
    </w:rPr>
  </w:style>
  <w:style w:type="table" w:styleId="Grilledutableau">
    <w:name w:val="Table Grid"/>
    <w:basedOn w:val="TableauNormal"/>
    <w:uiPriority w:val="59"/>
    <w:rsid w:val="00C9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3671"/>
    <w:pPr>
      <w:ind w:left="720"/>
      <w:contextualSpacing/>
    </w:pPr>
  </w:style>
  <w:style w:type="paragraph" w:styleId="NormalWeb">
    <w:name w:val="Normal (Web)"/>
    <w:basedOn w:val="Normal"/>
    <w:uiPriority w:val="99"/>
    <w:unhideWhenUsed/>
    <w:rsid w:val="008054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78070B"/>
    <w:rPr>
      <w:rFonts w:ascii="Times New Roman" w:eastAsia="Times New Roman" w:hAnsi="Times New Roman" w:cs="Times New Roman"/>
      <w:b/>
      <w:bCs/>
      <w:sz w:val="27"/>
      <w:szCs w:val="27"/>
      <w:lang w:eastAsia="fr-FR"/>
    </w:rPr>
  </w:style>
  <w:style w:type="paragraph" w:customStyle="1" w:styleId="ng-binding">
    <w:name w:val="ng-binding"/>
    <w:basedOn w:val="Normal"/>
    <w:rsid w:val="007807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B0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93B"/>
    <w:rPr>
      <w:rFonts w:ascii="Tahoma" w:hAnsi="Tahoma" w:cs="Tahoma"/>
      <w:sz w:val="16"/>
      <w:szCs w:val="16"/>
    </w:rPr>
  </w:style>
  <w:style w:type="paragraph" w:customStyle="1" w:styleId="Default">
    <w:name w:val="Default"/>
    <w:rsid w:val="009438B1"/>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Policepardfaut"/>
    <w:rsid w:val="009438B1"/>
  </w:style>
  <w:style w:type="character" w:customStyle="1" w:styleId="Titre6Car">
    <w:name w:val="Titre 6 Car"/>
    <w:basedOn w:val="Policepardfaut"/>
    <w:link w:val="Titre6"/>
    <w:uiPriority w:val="9"/>
    <w:semiHidden/>
    <w:rsid w:val="00BC2CCD"/>
    <w:rPr>
      <w:rFonts w:asciiTheme="majorHAnsi" w:eastAsiaTheme="majorEastAsia" w:hAnsiTheme="majorHAnsi" w:cstheme="majorBidi"/>
      <w:color w:val="243F60" w:themeColor="accent1" w:themeShade="7F"/>
    </w:rPr>
  </w:style>
  <w:style w:type="paragraph" w:customStyle="1" w:styleId="isselectedend">
    <w:name w:val="isselectedend"/>
    <w:basedOn w:val="Normal"/>
    <w:rsid w:val="00FF58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F5812"/>
    <w:rPr>
      <w:b/>
      <w:bCs/>
    </w:rPr>
  </w:style>
  <w:style w:type="character" w:customStyle="1" w:styleId="Titre2Car">
    <w:name w:val="Titre 2 Car"/>
    <w:basedOn w:val="Policepardfaut"/>
    <w:link w:val="Titre2"/>
    <w:uiPriority w:val="9"/>
    <w:semiHidden/>
    <w:rsid w:val="00FF58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4706">
      <w:bodyDiv w:val="1"/>
      <w:marLeft w:val="0"/>
      <w:marRight w:val="0"/>
      <w:marTop w:val="0"/>
      <w:marBottom w:val="0"/>
      <w:divBdr>
        <w:top w:val="none" w:sz="0" w:space="0" w:color="auto"/>
        <w:left w:val="none" w:sz="0" w:space="0" w:color="auto"/>
        <w:bottom w:val="none" w:sz="0" w:space="0" w:color="auto"/>
        <w:right w:val="none" w:sz="0" w:space="0" w:color="auto"/>
      </w:divBdr>
    </w:div>
    <w:div w:id="189756575">
      <w:bodyDiv w:val="1"/>
      <w:marLeft w:val="0"/>
      <w:marRight w:val="0"/>
      <w:marTop w:val="0"/>
      <w:marBottom w:val="0"/>
      <w:divBdr>
        <w:top w:val="none" w:sz="0" w:space="0" w:color="auto"/>
        <w:left w:val="none" w:sz="0" w:space="0" w:color="auto"/>
        <w:bottom w:val="none" w:sz="0" w:space="0" w:color="auto"/>
        <w:right w:val="none" w:sz="0" w:space="0" w:color="auto"/>
      </w:divBdr>
    </w:div>
    <w:div w:id="240913233">
      <w:bodyDiv w:val="1"/>
      <w:marLeft w:val="0"/>
      <w:marRight w:val="0"/>
      <w:marTop w:val="0"/>
      <w:marBottom w:val="0"/>
      <w:divBdr>
        <w:top w:val="none" w:sz="0" w:space="0" w:color="auto"/>
        <w:left w:val="none" w:sz="0" w:space="0" w:color="auto"/>
        <w:bottom w:val="none" w:sz="0" w:space="0" w:color="auto"/>
        <w:right w:val="none" w:sz="0" w:space="0" w:color="auto"/>
      </w:divBdr>
    </w:div>
    <w:div w:id="438263629">
      <w:bodyDiv w:val="1"/>
      <w:marLeft w:val="0"/>
      <w:marRight w:val="0"/>
      <w:marTop w:val="0"/>
      <w:marBottom w:val="0"/>
      <w:divBdr>
        <w:top w:val="none" w:sz="0" w:space="0" w:color="auto"/>
        <w:left w:val="none" w:sz="0" w:space="0" w:color="auto"/>
        <w:bottom w:val="none" w:sz="0" w:space="0" w:color="auto"/>
        <w:right w:val="none" w:sz="0" w:space="0" w:color="auto"/>
      </w:divBdr>
    </w:div>
    <w:div w:id="452942014">
      <w:bodyDiv w:val="1"/>
      <w:marLeft w:val="0"/>
      <w:marRight w:val="0"/>
      <w:marTop w:val="0"/>
      <w:marBottom w:val="0"/>
      <w:divBdr>
        <w:top w:val="none" w:sz="0" w:space="0" w:color="auto"/>
        <w:left w:val="none" w:sz="0" w:space="0" w:color="auto"/>
        <w:bottom w:val="none" w:sz="0" w:space="0" w:color="auto"/>
        <w:right w:val="none" w:sz="0" w:space="0" w:color="auto"/>
      </w:divBdr>
    </w:div>
    <w:div w:id="508719866">
      <w:bodyDiv w:val="1"/>
      <w:marLeft w:val="0"/>
      <w:marRight w:val="0"/>
      <w:marTop w:val="0"/>
      <w:marBottom w:val="0"/>
      <w:divBdr>
        <w:top w:val="none" w:sz="0" w:space="0" w:color="auto"/>
        <w:left w:val="none" w:sz="0" w:space="0" w:color="auto"/>
        <w:bottom w:val="none" w:sz="0" w:space="0" w:color="auto"/>
        <w:right w:val="none" w:sz="0" w:space="0" w:color="auto"/>
      </w:divBdr>
    </w:div>
    <w:div w:id="595670738">
      <w:bodyDiv w:val="1"/>
      <w:marLeft w:val="0"/>
      <w:marRight w:val="0"/>
      <w:marTop w:val="0"/>
      <w:marBottom w:val="0"/>
      <w:divBdr>
        <w:top w:val="none" w:sz="0" w:space="0" w:color="auto"/>
        <w:left w:val="none" w:sz="0" w:space="0" w:color="auto"/>
        <w:bottom w:val="none" w:sz="0" w:space="0" w:color="auto"/>
        <w:right w:val="none" w:sz="0" w:space="0" w:color="auto"/>
      </w:divBdr>
    </w:div>
    <w:div w:id="611405375">
      <w:bodyDiv w:val="1"/>
      <w:marLeft w:val="0"/>
      <w:marRight w:val="0"/>
      <w:marTop w:val="0"/>
      <w:marBottom w:val="0"/>
      <w:divBdr>
        <w:top w:val="none" w:sz="0" w:space="0" w:color="auto"/>
        <w:left w:val="none" w:sz="0" w:space="0" w:color="auto"/>
        <w:bottom w:val="none" w:sz="0" w:space="0" w:color="auto"/>
        <w:right w:val="none" w:sz="0" w:space="0" w:color="auto"/>
      </w:divBdr>
    </w:div>
    <w:div w:id="626355491">
      <w:bodyDiv w:val="1"/>
      <w:marLeft w:val="0"/>
      <w:marRight w:val="0"/>
      <w:marTop w:val="0"/>
      <w:marBottom w:val="0"/>
      <w:divBdr>
        <w:top w:val="none" w:sz="0" w:space="0" w:color="auto"/>
        <w:left w:val="none" w:sz="0" w:space="0" w:color="auto"/>
        <w:bottom w:val="none" w:sz="0" w:space="0" w:color="auto"/>
        <w:right w:val="none" w:sz="0" w:space="0" w:color="auto"/>
      </w:divBdr>
    </w:div>
    <w:div w:id="646202527">
      <w:bodyDiv w:val="1"/>
      <w:marLeft w:val="0"/>
      <w:marRight w:val="0"/>
      <w:marTop w:val="0"/>
      <w:marBottom w:val="0"/>
      <w:divBdr>
        <w:top w:val="none" w:sz="0" w:space="0" w:color="auto"/>
        <w:left w:val="none" w:sz="0" w:space="0" w:color="auto"/>
        <w:bottom w:val="none" w:sz="0" w:space="0" w:color="auto"/>
        <w:right w:val="none" w:sz="0" w:space="0" w:color="auto"/>
      </w:divBdr>
    </w:div>
    <w:div w:id="1102533673">
      <w:bodyDiv w:val="1"/>
      <w:marLeft w:val="0"/>
      <w:marRight w:val="0"/>
      <w:marTop w:val="0"/>
      <w:marBottom w:val="0"/>
      <w:divBdr>
        <w:top w:val="none" w:sz="0" w:space="0" w:color="auto"/>
        <w:left w:val="none" w:sz="0" w:space="0" w:color="auto"/>
        <w:bottom w:val="none" w:sz="0" w:space="0" w:color="auto"/>
        <w:right w:val="none" w:sz="0" w:space="0" w:color="auto"/>
      </w:divBdr>
    </w:div>
    <w:div w:id="1287542461">
      <w:bodyDiv w:val="1"/>
      <w:marLeft w:val="0"/>
      <w:marRight w:val="0"/>
      <w:marTop w:val="0"/>
      <w:marBottom w:val="0"/>
      <w:divBdr>
        <w:top w:val="none" w:sz="0" w:space="0" w:color="auto"/>
        <w:left w:val="none" w:sz="0" w:space="0" w:color="auto"/>
        <w:bottom w:val="none" w:sz="0" w:space="0" w:color="auto"/>
        <w:right w:val="none" w:sz="0" w:space="0" w:color="auto"/>
      </w:divBdr>
    </w:div>
    <w:div w:id="1461146992">
      <w:bodyDiv w:val="1"/>
      <w:marLeft w:val="0"/>
      <w:marRight w:val="0"/>
      <w:marTop w:val="0"/>
      <w:marBottom w:val="0"/>
      <w:divBdr>
        <w:top w:val="none" w:sz="0" w:space="0" w:color="auto"/>
        <w:left w:val="none" w:sz="0" w:space="0" w:color="auto"/>
        <w:bottom w:val="none" w:sz="0" w:space="0" w:color="auto"/>
        <w:right w:val="none" w:sz="0" w:space="0" w:color="auto"/>
      </w:divBdr>
    </w:div>
    <w:div w:id="21194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idf@apajh.asso.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Schwartz</dc:creator>
  <cp:lastModifiedBy>BOUGUERRA Ines</cp:lastModifiedBy>
  <cp:revision>3</cp:revision>
  <cp:lastPrinted>2019-03-11T14:19:00Z</cp:lastPrinted>
  <dcterms:created xsi:type="dcterms:W3CDTF">2026-04-18T17:46:00Z</dcterms:created>
  <dcterms:modified xsi:type="dcterms:W3CDTF">2026-04-18T17:56:00Z</dcterms:modified>
</cp:coreProperties>
</file>