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5FB" w:rsidRDefault="00AD05FB">
      <w:bookmarkStart w:id="0" w:name="_GoBack"/>
      <w:bookmarkEnd w:id="0"/>
    </w:p>
    <w:p w:rsidR="00E05328" w:rsidRPr="00B86C2A" w:rsidRDefault="00AD05FB" w:rsidP="00DF6EEB">
      <w:pPr>
        <w:pStyle w:val="Sous-titre"/>
        <w:spacing w:after="0"/>
        <w:rPr>
          <w:rFonts w:ascii="Tahoma" w:hAnsi="Tahoma" w:cs="Tahoma"/>
          <w:sz w:val="24"/>
          <w:szCs w:val="24"/>
        </w:rPr>
      </w:pPr>
      <w:r w:rsidRPr="00B86C2A">
        <w:rPr>
          <w:rFonts w:ascii="Tahoma" w:hAnsi="Tahoma" w:cs="Tahoma"/>
          <w:sz w:val="24"/>
          <w:szCs w:val="24"/>
        </w:rPr>
        <w:t>IDENTIFICATION DE LA STRUCTURE</w:t>
      </w:r>
    </w:p>
    <w:p w:rsidR="00AD05FB" w:rsidRPr="00E05328" w:rsidRDefault="00AD05FB" w:rsidP="00E05328">
      <w:pPr>
        <w:spacing w:after="0"/>
        <w:jc w:val="both"/>
        <w:rPr>
          <w:rFonts w:ascii="Tahoma" w:hAnsi="Tahoma" w:cs="Tahoma"/>
          <w:sz w:val="20"/>
          <w:szCs w:val="20"/>
        </w:rPr>
      </w:pPr>
      <w:r w:rsidRPr="00E05328">
        <w:rPr>
          <w:rFonts w:ascii="Tahoma" w:hAnsi="Tahoma" w:cs="Tahoma"/>
          <w:sz w:val="20"/>
          <w:szCs w:val="20"/>
        </w:rPr>
        <w:t>L’Hôpital NOVO (Nord-Ouest Val-d’Oise) est un nouvel établissement né le 1er janvier 2023, de l’union de 3 établissements : le Centre Hospitalier René-Dubos de Pontoise (CHRD), le Groupe Hospitalier Carnelle Portes de l’Oise (GHCPO) et le Groupement Hospitalier Intercommunal du Vexin (GHIV). Acteur incontournable du service public hospitalier de l’Ile-de-France, son objectif est de contribuer à lutter contre les inégalités sociales et géographiques en matière d’accès aux soins, par le renforcement des compétences existantes et des coopérations intra et extra hospitalières.</w:t>
      </w:r>
    </w:p>
    <w:p w:rsidR="00E05328" w:rsidRPr="00B86C2A" w:rsidRDefault="00E05328" w:rsidP="00E05328">
      <w:pPr>
        <w:spacing w:after="0"/>
        <w:jc w:val="both"/>
        <w:rPr>
          <w:rFonts w:ascii="Tahoma" w:hAnsi="Tahoma" w:cs="Tahoma"/>
          <w:sz w:val="24"/>
          <w:szCs w:val="24"/>
        </w:rPr>
      </w:pPr>
    </w:p>
    <w:p w:rsidR="00AD05FB" w:rsidRPr="00B86C2A" w:rsidRDefault="00AD05FB" w:rsidP="00305F6B">
      <w:pPr>
        <w:pStyle w:val="Sous-titre"/>
        <w:spacing w:after="0" w:line="240" w:lineRule="auto"/>
        <w:rPr>
          <w:rFonts w:ascii="Tahoma" w:hAnsi="Tahoma" w:cs="Tahoma"/>
          <w:sz w:val="24"/>
          <w:szCs w:val="24"/>
        </w:rPr>
      </w:pPr>
      <w:r w:rsidRPr="00B86C2A">
        <w:rPr>
          <w:rFonts w:ascii="Tahoma" w:hAnsi="Tahoma" w:cs="Tahoma"/>
          <w:sz w:val="24"/>
          <w:szCs w:val="24"/>
        </w:rPr>
        <w:t>IDENTIFICATION DU POSTE</w:t>
      </w:r>
    </w:p>
    <w:p w:rsidR="00AD05FB" w:rsidRPr="00E05328" w:rsidRDefault="00AD05FB" w:rsidP="00305F6B">
      <w:pPr>
        <w:spacing w:after="0" w:line="240" w:lineRule="auto"/>
        <w:rPr>
          <w:rFonts w:ascii="Tahoma" w:hAnsi="Tahoma" w:cs="Tahoma"/>
          <w:sz w:val="20"/>
          <w:szCs w:val="20"/>
        </w:rPr>
      </w:pPr>
      <w:r w:rsidRPr="00E05328">
        <w:rPr>
          <w:rFonts w:ascii="Tahoma" w:hAnsi="Tahoma" w:cs="Tahoma"/>
          <w:sz w:val="20"/>
          <w:szCs w:val="20"/>
          <w:u w:val="single"/>
        </w:rPr>
        <w:t>Fonction :</w:t>
      </w:r>
      <w:r w:rsidRPr="00E05328">
        <w:rPr>
          <w:rFonts w:ascii="Tahoma" w:hAnsi="Tahoma" w:cs="Tahoma"/>
          <w:sz w:val="20"/>
          <w:szCs w:val="20"/>
        </w:rPr>
        <w:t xml:space="preserve"> Assistant de service social                                 </w:t>
      </w:r>
      <w:r w:rsidRPr="00E05328">
        <w:rPr>
          <w:rFonts w:ascii="Tahoma" w:hAnsi="Tahoma" w:cs="Tahoma"/>
          <w:sz w:val="20"/>
          <w:szCs w:val="20"/>
          <w:u w:val="single"/>
        </w:rPr>
        <w:t>Grade :</w:t>
      </w:r>
      <w:r w:rsidRPr="00E05328">
        <w:rPr>
          <w:rFonts w:ascii="Tahoma" w:hAnsi="Tahoma" w:cs="Tahoma"/>
          <w:sz w:val="20"/>
          <w:szCs w:val="20"/>
        </w:rPr>
        <w:t xml:space="preserve"> Assistant de service social   </w:t>
      </w:r>
    </w:p>
    <w:p w:rsidR="00AD05FB" w:rsidRPr="00E05328" w:rsidRDefault="00AD05FB" w:rsidP="00305F6B">
      <w:pPr>
        <w:spacing w:after="0" w:line="240" w:lineRule="auto"/>
        <w:rPr>
          <w:rFonts w:ascii="Tahoma" w:hAnsi="Tahoma" w:cs="Tahoma"/>
          <w:sz w:val="20"/>
          <w:szCs w:val="20"/>
        </w:rPr>
      </w:pPr>
      <w:r w:rsidRPr="00E05328">
        <w:rPr>
          <w:rFonts w:ascii="Tahoma" w:hAnsi="Tahoma" w:cs="Tahoma"/>
          <w:sz w:val="20"/>
          <w:szCs w:val="20"/>
          <w:u w:val="single"/>
        </w:rPr>
        <w:t>Position dans la structure</w:t>
      </w:r>
      <w:r w:rsidRPr="00E05328">
        <w:rPr>
          <w:rFonts w:ascii="Tahoma" w:hAnsi="Tahoma" w:cs="Tahoma"/>
          <w:sz w:val="20"/>
          <w:szCs w:val="20"/>
        </w:rPr>
        <w:t xml:space="preserve"> :                                                                                                                                                                                                         </w:t>
      </w:r>
    </w:p>
    <w:p w:rsidR="00AD05FB" w:rsidRPr="00E05328" w:rsidRDefault="00AD05FB" w:rsidP="00305F6B">
      <w:pPr>
        <w:spacing w:after="0" w:line="240" w:lineRule="auto"/>
        <w:rPr>
          <w:rFonts w:ascii="Tahoma" w:hAnsi="Tahoma" w:cs="Tahoma"/>
          <w:b/>
          <w:bCs/>
          <w:sz w:val="20"/>
          <w:szCs w:val="20"/>
        </w:rPr>
      </w:pPr>
      <w:r w:rsidRPr="00E05328">
        <w:rPr>
          <w:rFonts w:ascii="Tahoma" w:hAnsi="Tahoma" w:cs="Tahoma"/>
          <w:b/>
          <w:bCs/>
          <w:sz w:val="20"/>
          <w:szCs w:val="20"/>
        </w:rPr>
        <w:t xml:space="preserve">Liaison hiérarchique : </w:t>
      </w:r>
    </w:p>
    <w:p w:rsidR="00AD05FB" w:rsidRPr="00E05328" w:rsidRDefault="00AD05FB" w:rsidP="00305F6B">
      <w:pPr>
        <w:spacing w:after="0" w:line="240" w:lineRule="auto"/>
        <w:rPr>
          <w:rFonts w:ascii="Tahoma" w:hAnsi="Tahoma" w:cs="Tahoma"/>
          <w:sz w:val="20"/>
          <w:szCs w:val="20"/>
        </w:rPr>
      </w:pPr>
      <w:r w:rsidRPr="00E05328">
        <w:rPr>
          <w:rFonts w:ascii="Tahoma" w:hAnsi="Tahoma" w:cs="Tahoma"/>
          <w:sz w:val="20"/>
          <w:szCs w:val="20"/>
        </w:rPr>
        <w:t>-</w:t>
      </w:r>
      <w:r w:rsidRPr="00E05328">
        <w:rPr>
          <w:rFonts w:ascii="Tahoma" w:hAnsi="Tahoma" w:cs="Tahoma"/>
          <w:sz w:val="20"/>
          <w:szCs w:val="20"/>
        </w:rPr>
        <w:tab/>
        <w:t>Direction des Affaires Financières</w:t>
      </w:r>
    </w:p>
    <w:p w:rsidR="00AD05FB" w:rsidRPr="00E05328" w:rsidRDefault="00AD05FB" w:rsidP="00305F6B">
      <w:pPr>
        <w:spacing w:after="0" w:line="240" w:lineRule="auto"/>
        <w:rPr>
          <w:rFonts w:ascii="Tahoma" w:hAnsi="Tahoma" w:cs="Tahoma"/>
          <w:sz w:val="20"/>
          <w:szCs w:val="20"/>
        </w:rPr>
      </w:pPr>
      <w:r w:rsidRPr="00E05328">
        <w:rPr>
          <w:rFonts w:ascii="Tahoma" w:hAnsi="Tahoma" w:cs="Tahoma"/>
          <w:sz w:val="20"/>
          <w:szCs w:val="20"/>
        </w:rPr>
        <w:t>-</w:t>
      </w:r>
      <w:r w:rsidRPr="00E05328">
        <w:rPr>
          <w:rFonts w:ascii="Tahoma" w:hAnsi="Tahoma" w:cs="Tahoma"/>
          <w:sz w:val="20"/>
          <w:szCs w:val="20"/>
        </w:rPr>
        <w:tab/>
        <w:t>Cadre socio-éducatif</w:t>
      </w:r>
      <w:r w:rsidR="0078188A">
        <w:rPr>
          <w:rFonts w:ascii="Tahoma" w:hAnsi="Tahoma" w:cs="Tahoma"/>
          <w:sz w:val="20"/>
          <w:szCs w:val="20"/>
        </w:rPr>
        <w:t xml:space="preserve"> </w:t>
      </w:r>
      <w:r w:rsidR="00B86C2A">
        <w:rPr>
          <w:rFonts w:ascii="Tahoma" w:hAnsi="Tahoma" w:cs="Tahoma"/>
          <w:sz w:val="20"/>
          <w:szCs w:val="20"/>
        </w:rPr>
        <w:t>de Beaumont</w:t>
      </w:r>
      <w:r w:rsidRPr="00E05328">
        <w:rPr>
          <w:rFonts w:ascii="Tahoma" w:hAnsi="Tahoma" w:cs="Tahoma"/>
          <w:sz w:val="20"/>
          <w:szCs w:val="20"/>
        </w:rPr>
        <w:tab/>
      </w:r>
    </w:p>
    <w:p w:rsidR="00AD05FB" w:rsidRPr="00E05328" w:rsidRDefault="00AD05FB" w:rsidP="00305F6B">
      <w:pPr>
        <w:spacing w:after="0" w:line="240" w:lineRule="auto"/>
        <w:rPr>
          <w:rFonts w:ascii="Tahoma" w:hAnsi="Tahoma" w:cs="Tahoma"/>
          <w:b/>
          <w:bCs/>
          <w:sz w:val="20"/>
          <w:szCs w:val="20"/>
        </w:rPr>
      </w:pPr>
      <w:r w:rsidRPr="00E05328">
        <w:rPr>
          <w:rFonts w:ascii="Tahoma" w:hAnsi="Tahoma" w:cs="Tahoma"/>
          <w:b/>
          <w:bCs/>
          <w:sz w:val="20"/>
          <w:szCs w:val="20"/>
        </w:rPr>
        <w:t>Liaisons fonctionnelles :</w:t>
      </w:r>
    </w:p>
    <w:p w:rsidR="00AD05FB" w:rsidRPr="00E05328" w:rsidRDefault="00AD05FB" w:rsidP="00305F6B">
      <w:pPr>
        <w:spacing w:after="0" w:line="240" w:lineRule="auto"/>
        <w:rPr>
          <w:rFonts w:ascii="Tahoma" w:hAnsi="Tahoma" w:cs="Tahoma"/>
          <w:sz w:val="20"/>
          <w:szCs w:val="20"/>
        </w:rPr>
      </w:pPr>
      <w:r w:rsidRPr="00E05328">
        <w:rPr>
          <w:rFonts w:ascii="Tahoma" w:hAnsi="Tahoma" w:cs="Tahoma"/>
          <w:sz w:val="20"/>
          <w:szCs w:val="20"/>
        </w:rPr>
        <w:t>-</w:t>
      </w:r>
      <w:r w:rsidRPr="00E05328">
        <w:rPr>
          <w:rFonts w:ascii="Tahoma" w:hAnsi="Tahoma" w:cs="Tahoma"/>
          <w:sz w:val="20"/>
          <w:szCs w:val="20"/>
        </w:rPr>
        <w:tab/>
        <w:t xml:space="preserve">internes :   services </w:t>
      </w:r>
      <w:r w:rsidR="00462CAD" w:rsidRPr="00E05328">
        <w:rPr>
          <w:rFonts w:ascii="Tahoma" w:hAnsi="Tahoma" w:cs="Tahoma"/>
          <w:sz w:val="20"/>
          <w:szCs w:val="20"/>
        </w:rPr>
        <w:t>de soins</w:t>
      </w:r>
      <w:r w:rsidRPr="00E05328">
        <w:rPr>
          <w:rFonts w:ascii="Tahoma" w:hAnsi="Tahoma" w:cs="Tahoma"/>
          <w:sz w:val="20"/>
          <w:szCs w:val="20"/>
        </w:rPr>
        <w:t>, services administratifs</w:t>
      </w:r>
    </w:p>
    <w:p w:rsidR="00AD05FB" w:rsidRDefault="00AD05FB" w:rsidP="00305F6B">
      <w:pPr>
        <w:spacing w:after="0" w:line="240" w:lineRule="auto"/>
        <w:rPr>
          <w:rFonts w:ascii="Tahoma" w:hAnsi="Tahoma" w:cs="Tahoma"/>
          <w:sz w:val="20"/>
          <w:szCs w:val="20"/>
        </w:rPr>
      </w:pPr>
      <w:r w:rsidRPr="00E05328">
        <w:rPr>
          <w:rFonts w:ascii="Tahoma" w:hAnsi="Tahoma" w:cs="Tahoma"/>
          <w:sz w:val="20"/>
          <w:szCs w:val="20"/>
        </w:rPr>
        <w:t>-</w:t>
      </w:r>
      <w:r w:rsidRPr="00E05328">
        <w:rPr>
          <w:rFonts w:ascii="Tahoma" w:hAnsi="Tahoma" w:cs="Tahoma"/>
          <w:sz w:val="20"/>
          <w:szCs w:val="20"/>
        </w:rPr>
        <w:tab/>
        <w:t>externes :   services sociaux,</w:t>
      </w:r>
      <w:r w:rsidR="00E05328" w:rsidRPr="00E05328">
        <w:rPr>
          <w:rFonts w:ascii="Tahoma" w:hAnsi="Tahoma" w:cs="Tahoma"/>
          <w:sz w:val="20"/>
          <w:szCs w:val="20"/>
        </w:rPr>
        <w:t xml:space="preserve"> </w:t>
      </w:r>
      <w:r w:rsidR="002D655A" w:rsidRPr="00E05328">
        <w:rPr>
          <w:rFonts w:ascii="Tahoma" w:hAnsi="Tahoma" w:cs="Tahoma"/>
          <w:sz w:val="20"/>
          <w:szCs w:val="20"/>
        </w:rPr>
        <w:t>Organismes</w:t>
      </w:r>
      <w:r w:rsidRPr="00E05328">
        <w:rPr>
          <w:rFonts w:ascii="Tahoma" w:hAnsi="Tahoma" w:cs="Tahoma"/>
          <w:sz w:val="20"/>
          <w:szCs w:val="20"/>
        </w:rPr>
        <w:t xml:space="preserve"> publics/privés</w:t>
      </w:r>
      <w:r w:rsidR="00E05328" w:rsidRPr="00E05328">
        <w:rPr>
          <w:rFonts w:ascii="Tahoma" w:hAnsi="Tahoma" w:cs="Tahoma"/>
          <w:sz w:val="20"/>
          <w:szCs w:val="20"/>
        </w:rPr>
        <w:t xml:space="preserve">, </w:t>
      </w:r>
      <w:r w:rsidR="002D655A" w:rsidRPr="00E05328">
        <w:rPr>
          <w:rFonts w:ascii="Tahoma" w:hAnsi="Tahoma" w:cs="Tahoma"/>
          <w:sz w:val="20"/>
          <w:szCs w:val="20"/>
        </w:rPr>
        <w:t>Réseaux</w:t>
      </w:r>
      <w:r w:rsidRPr="00E05328">
        <w:rPr>
          <w:rFonts w:ascii="Tahoma" w:hAnsi="Tahoma" w:cs="Tahoma"/>
          <w:sz w:val="20"/>
          <w:szCs w:val="20"/>
        </w:rPr>
        <w:t xml:space="preserve"> </w:t>
      </w:r>
      <w:r w:rsidR="00352830" w:rsidRPr="00E05328">
        <w:rPr>
          <w:rFonts w:ascii="Tahoma" w:hAnsi="Tahoma" w:cs="Tahoma"/>
          <w:sz w:val="20"/>
          <w:szCs w:val="20"/>
        </w:rPr>
        <w:t>extrahospitaliers</w:t>
      </w:r>
    </w:p>
    <w:p w:rsidR="00217CBB" w:rsidRPr="00E05328" w:rsidRDefault="00217CBB" w:rsidP="00305F6B">
      <w:pPr>
        <w:spacing w:after="0" w:line="240" w:lineRule="auto"/>
        <w:rPr>
          <w:rFonts w:ascii="Tahoma" w:hAnsi="Tahoma" w:cs="Tahoma"/>
          <w:sz w:val="20"/>
          <w:szCs w:val="20"/>
        </w:rPr>
      </w:pPr>
    </w:p>
    <w:p w:rsidR="00217CBB" w:rsidRPr="00B86C2A" w:rsidRDefault="00AD05FB" w:rsidP="00305F6B">
      <w:pPr>
        <w:spacing w:after="0" w:line="240" w:lineRule="auto"/>
        <w:rPr>
          <w:rFonts w:ascii="Tahoma" w:hAnsi="Tahoma" w:cs="Tahoma"/>
          <w:b/>
        </w:rPr>
      </w:pPr>
      <w:r w:rsidRPr="00B86C2A">
        <w:rPr>
          <w:rFonts w:ascii="Tahoma" w:hAnsi="Tahoma" w:cs="Tahoma"/>
          <w:b/>
          <w:u w:val="single"/>
        </w:rPr>
        <w:t>Services d’affectation</w:t>
      </w:r>
      <w:r w:rsidRPr="00B86C2A">
        <w:rPr>
          <w:rFonts w:ascii="Tahoma" w:hAnsi="Tahoma" w:cs="Tahoma"/>
          <w:b/>
        </w:rPr>
        <w:t xml:space="preserve"> : </w:t>
      </w:r>
    </w:p>
    <w:p w:rsidR="00AD05FB" w:rsidRDefault="00AD05FB" w:rsidP="00305F6B">
      <w:pPr>
        <w:spacing w:after="0" w:line="240" w:lineRule="auto"/>
        <w:rPr>
          <w:rFonts w:ascii="Tahoma" w:hAnsi="Tahoma" w:cs="Tahoma"/>
          <w:b/>
          <w:sz w:val="20"/>
          <w:szCs w:val="20"/>
        </w:rPr>
      </w:pPr>
      <w:r w:rsidRPr="00E05328">
        <w:rPr>
          <w:rFonts w:ascii="Tahoma" w:hAnsi="Tahoma" w:cs="Tahoma"/>
          <w:b/>
          <w:sz w:val="20"/>
          <w:szCs w:val="20"/>
        </w:rPr>
        <w:t xml:space="preserve"> </w:t>
      </w:r>
    </w:p>
    <w:p w:rsidR="00E05328" w:rsidRDefault="00E05328" w:rsidP="00E05328">
      <w:pPr>
        <w:spacing w:after="0" w:line="360" w:lineRule="auto"/>
        <w:rPr>
          <w:rFonts w:ascii="Tahoma" w:hAnsi="Tahoma" w:cs="Tahoma"/>
          <w:sz w:val="20"/>
          <w:szCs w:val="20"/>
        </w:rPr>
      </w:pPr>
    </w:p>
    <w:p w:rsidR="00217CBB" w:rsidRPr="00217CBB" w:rsidRDefault="0078188A" w:rsidP="00B86C2A">
      <w:pPr>
        <w:pStyle w:val="Paragraphedeliste"/>
        <w:pBdr>
          <w:top w:val="single" w:sz="4" w:space="1" w:color="auto"/>
          <w:left w:val="single" w:sz="4" w:space="4" w:color="auto"/>
          <w:bottom w:val="single" w:sz="4" w:space="1" w:color="auto"/>
          <w:right w:val="single" w:sz="4" w:space="4" w:color="auto"/>
        </w:pBdr>
        <w:spacing w:after="0" w:line="360" w:lineRule="auto"/>
        <w:jc w:val="center"/>
        <w:rPr>
          <w:rFonts w:ascii="Tahoma" w:hAnsi="Tahoma" w:cs="Tahoma"/>
          <w:b/>
          <w:sz w:val="20"/>
          <w:szCs w:val="20"/>
        </w:rPr>
      </w:pPr>
      <w:r>
        <w:rPr>
          <w:rFonts w:ascii="Tahoma" w:hAnsi="Tahoma" w:cs="Tahoma"/>
          <w:b/>
          <w:sz w:val="20"/>
          <w:szCs w:val="20"/>
        </w:rPr>
        <w:t>1</w:t>
      </w:r>
      <w:r w:rsidR="00217CBB" w:rsidRPr="00217CBB">
        <w:rPr>
          <w:rFonts w:ascii="Tahoma" w:hAnsi="Tahoma" w:cs="Tahoma"/>
          <w:b/>
          <w:sz w:val="20"/>
          <w:szCs w:val="20"/>
        </w:rPr>
        <w:t xml:space="preserve"> ETP : Site de Beaumont</w:t>
      </w:r>
    </w:p>
    <w:p w:rsidR="00B86C2A" w:rsidRPr="00E05328" w:rsidRDefault="0078188A" w:rsidP="00E05328">
      <w:pPr>
        <w:spacing w:after="0" w:line="360" w:lineRule="auto"/>
        <w:rPr>
          <w:rFonts w:ascii="Tahoma" w:hAnsi="Tahoma" w:cs="Tahoma"/>
          <w:sz w:val="20"/>
          <w:szCs w:val="20"/>
        </w:rPr>
      </w:pPr>
      <w:r>
        <w:rPr>
          <w:rFonts w:ascii="Tahoma" w:hAnsi="Tahoma" w:cs="Tahoma"/>
          <w:b/>
          <w:sz w:val="20"/>
          <w:szCs w:val="20"/>
        </w:rPr>
        <w:t xml:space="preserve">Psychiatrie adulte intra hospitalier + SMAD </w:t>
      </w:r>
    </w:p>
    <w:p w:rsidR="004A125D" w:rsidRPr="00B86C2A" w:rsidRDefault="00AD05FB" w:rsidP="00A033F0">
      <w:pPr>
        <w:pStyle w:val="Sous-titre"/>
        <w:spacing w:after="0"/>
        <w:rPr>
          <w:rFonts w:ascii="Tahoma" w:hAnsi="Tahoma" w:cs="Tahoma"/>
          <w:sz w:val="24"/>
          <w:szCs w:val="24"/>
        </w:rPr>
      </w:pPr>
      <w:r w:rsidRPr="00B86C2A">
        <w:rPr>
          <w:rFonts w:ascii="Tahoma" w:hAnsi="Tahoma" w:cs="Tahoma"/>
          <w:sz w:val="24"/>
          <w:szCs w:val="24"/>
        </w:rPr>
        <w:t xml:space="preserve">MISSIONS DU POSTE </w:t>
      </w:r>
    </w:p>
    <w:p w:rsidR="004A125D" w:rsidRPr="0024482C" w:rsidRDefault="004A125D" w:rsidP="004A125D">
      <w:pPr>
        <w:pStyle w:val="Paragraphedeliste"/>
        <w:numPr>
          <w:ilvl w:val="0"/>
          <w:numId w:val="11"/>
        </w:numPr>
        <w:rPr>
          <w:rFonts w:ascii="Tahoma" w:hAnsi="Tahoma" w:cs="Tahoma"/>
          <w:sz w:val="20"/>
          <w:szCs w:val="20"/>
        </w:rPr>
      </w:pPr>
      <w:r w:rsidRPr="0024482C">
        <w:rPr>
          <w:rFonts w:ascii="Tahoma" w:hAnsi="Tahoma" w:cs="Tahoma"/>
          <w:sz w:val="20"/>
          <w:szCs w:val="20"/>
        </w:rPr>
        <w:t>Information et conseil aux patients et/ou aux familles</w:t>
      </w:r>
    </w:p>
    <w:p w:rsidR="004A125D" w:rsidRPr="0024482C" w:rsidRDefault="004A125D" w:rsidP="004A125D">
      <w:pPr>
        <w:pStyle w:val="Paragraphedeliste"/>
        <w:numPr>
          <w:ilvl w:val="0"/>
          <w:numId w:val="11"/>
        </w:numPr>
        <w:rPr>
          <w:rFonts w:ascii="Tahoma" w:hAnsi="Tahoma" w:cs="Tahoma"/>
          <w:sz w:val="20"/>
          <w:szCs w:val="20"/>
        </w:rPr>
      </w:pPr>
      <w:r w:rsidRPr="0024482C">
        <w:rPr>
          <w:rFonts w:ascii="Tahoma" w:hAnsi="Tahoma" w:cs="Tahoma"/>
          <w:sz w:val="20"/>
          <w:szCs w:val="20"/>
        </w:rPr>
        <w:t>Montage et instruction de dossiers relatifs à son domaine d’activité (OD, PUMA, CSS, AME, MDPH, APA, dossiers d’aide sociale, etc.)</w:t>
      </w:r>
    </w:p>
    <w:p w:rsidR="004A125D" w:rsidRPr="0024482C" w:rsidRDefault="004A125D" w:rsidP="004A125D">
      <w:pPr>
        <w:pStyle w:val="Paragraphedeliste"/>
        <w:numPr>
          <w:ilvl w:val="0"/>
          <w:numId w:val="11"/>
        </w:numPr>
        <w:rPr>
          <w:rFonts w:ascii="Tahoma" w:hAnsi="Tahoma" w:cs="Tahoma"/>
          <w:sz w:val="20"/>
          <w:szCs w:val="20"/>
        </w:rPr>
      </w:pPr>
      <w:r w:rsidRPr="0024482C">
        <w:rPr>
          <w:rFonts w:ascii="Tahoma" w:hAnsi="Tahoma" w:cs="Tahoma"/>
          <w:sz w:val="20"/>
          <w:szCs w:val="20"/>
        </w:rPr>
        <w:t>Rédactions de comptes rendus aux observations/interventions, dans son domaine d’activité.</w:t>
      </w:r>
    </w:p>
    <w:p w:rsidR="00A033F0" w:rsidRPr="0024482C" w:rsidRDefault="00A033F0" w:rsidP="00A033F0">
      <w:pPr>
        <w:numPr>
          <w:ilvl w:val="0"/>
          <w:numId w:val="11"/>
        </w:numPr>
        <w:spacing w:after="0" w:line="240" w:lineRule="auto"/>
        <w:jc w:val="both"/>
        <w:rPr>
          <w:rFonts w:ascii="Tahoma" w:eastAsia="Times New Roman" w:hAnsi="Tahoma" w:cs="Tahoma"/>
          <w:b/>
          <w:sz w:val="20"/>
          <w:szCs w:val="20"/>
          <w:lang w:eastAsia="fr-FR"/>
        </w:rPr>
      </w:pPr>
      <w:r w:rsidRPr="0024482C">
        <w:rPr>
          <w:rFonts w:ascii="Tahoma" w:eastAsia="Times New Roman" w:hAnsi="Tahoma" w:cs="Tahoma"/>
          <w:sz w:val="20"/>
          <w:szCs w:val="20"/>
          <w:lang w:eastAsia="fr-FR"/>
        </w:rPr>
        <w:t>Evaluer les situations sociales et élaborer le projet médico-social en concertation avec le patient, l’entourage et l’équipe pluridisciplinaire médicale et para-médicale.</w:t>
      </w:r>
    </w:p>
    <w:p w:rsidR="00A033F0" w:rsidRPr="0024482C" w:rsidRDefault="00A033F0" w:rsidP="00A033F0">
      <w:pPr>
        <w:numPr>
          <w:ilvl w:val="0"/>
          <w:numId w:val="11"/>
        </w:numPr>
        <w:spacing w:after="0" w:line="240" w:lineRule="auto"/>
        <w:jc w:val="both"/>
        <w:rPr>
          <w:rFonts w:ascii="Tahoma" w:eastAsia="Times New Roman" w:hAnsi="Tahoma" w:cs="Tahoma"/>
          <w:b/>
          <w:sz w:val="20"/>
          <w:szCs w:val="20"/>
          <w:lang w:eastAsia="fr-FR"/>
        </w:rPr>
      </w:pPr>
      <w:r w:rsidRPr="0024482C">
        <w:rPr>
          <w:rFonts w:ascii="Tahoma" w:eastAsia="Times New Roman" w:hAnsi="Tahoma" w:cs="Tahoma"/>
          <w:sz w:val="20"/>
          <w:szCs w:val="20"/>
          <w:lang w:eastAsia="fr-FR"/>
        </w:rPr>
        <w:t>Identifier les situations d’urgence.</w:t>
      </w:r>
    </w:p>
    <w:p w:rsidR="00A033F0" w:rsidRPr="0024482C" w:rsidRDefault="00A033F0" w:rsidP="00A033F0">
      <w:pPr>
        <w:numPr>
          <w:ilvl w:val="0"/>
          <w:numId w:val="11"/>
        </w:numPr>
        <w:spacing w:after="0" w:line="240" w:lineRule="auto"/>
        <w:jc w:val="both"/>
        <w:rPr>
          <w:rFonts w:ascii="Tahoma" w:eastAsia="Times New Roman" w:hAnsi="Tahoma" w:cs="Tahoma"/>
          <w:b/>
          <w:sz w:val="20"/>
          <w:szCs w:val="20"/>
          <w:lang w:eastAsia="fr-FR"/>
        </w:rPr>
      </w:pPr>
      <w:r w:rsidRPr="0024482C">
        <w:rPr>
          <w:rFonts w:ascii="Tahoma" w:eastAsia="Times New Roman" w:hAnsi="Tahoma" w:cs="Tahoma"/>
          <w:sz w:val="20"/>
          <w:szCs w:val="20"/>
          <w:lang w:eastAsia="fr-FR"/>
        </w:rPr>
        <w:t xml:space="preserve">Assurer le lien entre projet de soin et projet de vie du patient et mettre en place des interventions adaptées en concertation avec les équipes médicales et pluridisciplinaires dans le respect de l’éthique professionnelle. </w:t>
      </w:r>
    </w:p>
    <w:p w:rsidR="00A033F0" w:rsidRPr="0024482C" w:rsidRDefault="00A033F0" w:rsidP="00A033F0">
      <w:pPr>
        <w:numPr>
          <w:ilvl w:val="0"/>
          <w:numId w:val="11"/>
        </w:numPr>
        <w:spacing w:after="0" w:line="240" w:lineRule="auto"/>
        <w:jc w:val="both"/>
        <w:rPr>
          <w:rFonts w:ascii="Tahoma" w:eastAsia="Times New Roman" w:hAnsi="Tahoma" w:cs="Tahoma"/>
          <w:sz w:val="20"/>
          <w:szCs w:val="20"/>
          <w:lang w:eastAsia="fr-FR"/>
        </w:rPr>
      </w:pPr>
      <w:r w:rsidRPr="0024482C">
        <w:rPr>
          <w:rFonts w:ascii="Tahoma" w:eastAsia="Times New Roman" w:hAnsi="Tahoma" w:cs="Tahoma"/>
          <w:sz w:val="20"/>
          <w:szCs w:val="20"/>
          <w:lang w:eastAsia="fr-FR"/>
        </w:rPr>
        <w:t>Faciliter et accompagner les patients dans l’accès aux droits et aux prestations.</w:t>
      </w:r>
    </w:p>
    <w:p w:rsidR="00A033F0" w:rsidRPr="0024482C" w:rsidRDefault="00A033F0" w:rsidP="00A033F0">
      <w:pPr>
        <w:numPr>
          <w:ilvl w:val="0"/>
          <w:numId w:val="11"/>
        </w:numPr>
        <w:spacing w:after="0" w:line="240" w:lineRule="auto"/>
        <w:jc w:val="both"/>
        <w:rPr>
          <w:rFonts w:ascii="Tahoma" w:eastAsia="Times New Roman" w:hAnsi="Tahoma" w:cs="Tahoma"/>
          <w:sz w:val="20"/>
          <w:szCs w:val="20"/>
          <w:lang w:eastAsia="fr-FR"/>
        </w:rPr>
      </w:pPr>
      <w:r w:rsidRPr="0024482C">
        <w:rPr>
          <w:rFonts w:ascii="Tahoma" w:eastAsia="Times New Roman" w:hAnsi="Tahoma" w:cs="Tahoma"/>
          <w:sz w:val="20"/>
          <w:szCs w:val="20"/>
          <w:lang w:eastAsia="fr-FR"/>
        </w:rPr>
        <w:t xml:space="preserve">Participer à la protection des personnes vulnérables notamment </w:t>
      </w:r>
    </w:p>
    <w:p w:rsidR="00A033F0" w:rsidRPr="0024482C" w:rsidRDefault="00A033F0" w:rsidP="00B86C2A">
      <w:pPr>
        <w:numPr>
          <w:ilvl w:val="0"/>
          <w:numId w:val="11"/>
        </w:numPr>
        <w:autoSpaceDE w:val="0"/>
        <w:autoSpaceDN w:val="0"/>
        <w:adjustRightInd w:val="0"/>
        <w:spacing w:after="0" w:line="240" w:lineRule="auto"/>
        <w:jc w:val="both"/>
        <w:rPr>
          <w:rFonts w:ascii="Tahoma" w:eastAsia="Times New Roman" w:hAnsi="Tahoma" w:cs="Tahoma"/>
          <w:sz w:val="20"/>
          <w:szCs w:val="20"/>
          <w:lang w:eastAsia="fr-FR"/>
        </w:rPr>
      </w:pPr>
      <w:r w:rsidRPr="0024482C">
        <w:rPr>
          <w:rFonts w:ascii="Tahoma" w:eastAsia="Times New Roman" w:hAnsi="Tahoma" w:cs="Tahoma"/>
          <w:sz w:val="20"/>
          <w:szCs w:val="20"/>
          <w:lang w:eastAsia="fr-FR"/>
        </w:rPr>
        <w:t>Contribuer au travail d’équipe par l’apport de sa culture professionnelle, de sa connaissance des dispositifs d’aide et d’intervention des champs social, éducatif et sanitaire.</w:t>
      </w:r>
    </w:p>
    <w:p w:rsidR="00A033F0" w:rsidRPr="00A033F0" w:rsidRDefault="00A033F0" w:rsidP="00A033F0">
      <w:pPr>
        <w:spacing w:after="0" w:line="240" w:lineRule="auto"/>
        <w:jc w:val="both"/>
        <w:rPr>
          <w:rFonts w:ascii="Tahoma" w:eastAsia="Times New Roman" w:hAnsi="Tahoma" w:cs="Tahoma"/>
          <w:sz w:val="20"/>
          <w:szCs w:val="20"/>
          <w:lang w:eastAsia="fr-FR"/>
        </w:rPr>
      </w:pPr>
    </w:p>
    <w:p w:rsidR="00CD265F" w:rsidRPr="00E05328" w:rsidRDefault="00A033F0" w:rsidP="00E05328">
      <w:pPr>
        <w:spacing w:after="0" w:line="240" w:lineRule="auto"/>
        <w:rPr>
          <w:rFonts w:ascii="Tahoma" w:eastAsia="Times New Roman" w:hAnsi="Tahoma" w:cs="Tahoma"/>
          <w:b/>
          <w:sz w:val="20"/>
          <w:szCs w:val="20"/>
          <w:lang w:eastAsia="fr-FR"/>
        </w:rPr>
      </w:pPr>
      <w:r>
        <w:rPr>
          <w:rFonts w:ascii="Tahoma" w:eastAsia="Times New Roman" w:hAnsi="Tahoma" w:cs="Tahoma"/>
          <w:b/>
          <w:sz w:val="20"/>
          <w:szCs w:val="20"/>
          <w:lang w:eastAsia="fr-FR"/>
        </w:rPr>
        <w:t>S</w:t>
      </w:r>
      <w:r w:rsidR="0078188A">
        <w:rPr>
          <w:rFonts w:ascii="Tahoma" w:eastAsia="Times New Roman" w:hAnsi="Tahoma" w:cs="Tahoma"/>
          <w:b/>
          <w:sz w:val="20"/>
          <w:szCs w:val="20"/>
          <w:lang w:eastAsia="fr-FR"/>
        </w:rPr>
        <w:t>pécificité du poste en psychiatrie adulte</w:t>
      </w:r>
      <w:r>
        <w:rPr>
          <w:rFonts w:ascii="Tahoma" w:eastAsia="Times New Roman" w:hAnsi="Tahoma" w:cs="Tahoma"/>
          <w:b/>
          <w:sz w:val="20"/>
          <w:szCs w:val="20"/>
          <w:lang w:eastAsia="fr-FR"/>
        </w:rPr>
        <w:t xml:space="preserve"> : </w:t>
      </w:r>
      <w:r w:rsidR="00E05328" w:rsidRPr="00E05328">
        <w:rPr>
          <w:rFonts w:ascii="Tahoma" w:eastAsia="Times New Roman" w:hAnsi="Tahoma" w:cs="Tahoma"/>
          <w:b/>
          <w:sz w:val="20"/>
          <w:szCs w:val="20"/>
          <w:lang w:eastAsia="fr-FR"/>
        </w:rPr>
        <w:t xml:space="preserve"> </w:t>
      </w:r>
    </w:p>
    <w:p w:rsidR="00E05328" w:rsidRDefault="00352830" w:rsidP="003B73A5">
      <w:pPr>
        <w:spacing w:after="0" w:line="240" w:lineRule="auto"/>
        <w:jc w:val="both"/>
        <w:rPr>
          <w:rFonts w:ascii="Tahoma" w:eastAsia="Times New Roman" w:hAnsi="Tahoma" w:cs="Tahoma"/>
          <w:sz w:val="20"/>
          <w:szCs w:val="20"/>
          <w:lang w:eastAsia="fr-FR"/>
        </w:rPr>
      </w:pPr>
      <w:r>
        <w:rPr>
          <w:rFonts w:ascii="Tahoma" w:eastAsia="Times New Roman" w:hAnsi="Tahoma" w:cs="Tahoma"/>
          <w:sz w:val="20"/>
          <w:szCs w:val="20"/>
          <w:lang w:eastAsia="fr-FR"/>
        </w:rPr>
        <w:t xml:space="preserve">L’assistant de service </w:t>
      </w:r>
      <w:r w:rsidR="00B234C2">
        <w:rPr>
          <w:rFonts w:ascii="Tahoma" w:eastAsia="Times New Roman" w:hAnsi="Tahoma" w:cs="Tahoma"/>
          <w:sz w:val="20"/>
          <w:szCs w:val="20"/>
          <w:lang w:eastAsia="fr-FR"/>
        </w:rPr>
        <w:t>social assure</w:t>
      </w:r>
      <w:r w:rsidR="00E05328" w:rsidRPr="00E05328">
        <w:rPr>
          <w:rFonts w:ascii="Tahoma" w:eastAsia="Times New Roman" w:hAnsi="Tahoma" w:cs="Tahoma"/>
          <w:sz w:val="20"/>
          <w:szCs w:val="20"/>
          <w:lang w:eastAsia="fr-FR"/>
        </w:rPr>
        <w:t xml:space="preserve"> un rôle propre aux attributions spécifiques à son métier et participe au fonctionnement </w:t>
      </w:r>
      <w:r w:rsidR="0078188A">
        <w:rPr>
          <w:rFonts w:ascii="Tahoma" w:eastAsia="Times New Roman" w:hAnsi="Tahoma" w:cs="Tahoma"/>
          <w:sz w:val="20"/>
          <w:szCs w:val="20"/>
          <w:lang w:eastAsia="fr-FR"/>
        </w:rPr>
        <w:t>global du service de psychiatrie adulte</w:t>
      </w:r>
      <w:r w:rsidR="00E05328" w:rsidRPr="00E05328">
        <w:rPr>
          <w:rFonts w:ascii="Tahoma" w:eastAsia="Times New Roman" w:hAnsi="Tahoma" w:cs="Tahoma"/>
          <w:sz w:val="20"/>
          <w:szCs w:val="20"/>
          <w:lang w:eastAsia="fr-FR"/>
        </w:rPr>
        <w:t xml:space="preserve">. </w:t>
      </w:r>
    </w:p>
    <w:p w:rsidR="00E05328" w:rsidRPr="00E05328" w:rsidRDefault="00E05328" w:rsidP="00E05328">
      <w:pPr>
        <w:spacing w:after="0" w:line="240" w:lineRule="auto"/>
        <w:rPr>
          <w:rFonts w:ascii="Tahoma" w:eastAsia="Times New Roman" w:hAnsi="Tahoma" w:cs="Tahoma"/>
          <w:sz w:val="20"/>
          <w:szCs w:val="20"/>
          <w:lang w:eastAsia="fr-FR"/>
        </w:rPr>
      </w:pPr>
    </w:p>
    <w:p w:rsidR="002D14CA" w:rsidRPr="00B86C2A" w:rsidRDefault="00E05328" w:rsidP="00B86C2A">
      <w:pPr>
        <w:pStyle w:val="Paragraphedeliste"/>
        <w:numPr>
          <w:ilvl w:val="0"/>
          <w:numId w:val="12"/>
        </w:numPr>
        <w:spacing w:after="0" w:line="240" w:lineRule="auto"/>
        <w:jc w:val="both"/>
        <w:rPr>
          <w:rFonts w:ascii="Tahoma" w:eastAsia="Times New Roman" w:hAnsi="Tahoma" w:cs="Tahoma"/>
          <w:sz w:val="20"/>
          <w:szCs w:val="20"/>
          <w:lang w:eastAsia="fr-FR"/>
        </w:rPr>
      </w:pPr>
      <w:r w:rsidRPr="00B86C2A">
        <w:rPr>
          <w:rFonts w:ascii="Tahoma" w:eastAsia="Times New Roman" w:hAnsi="Tahoma" w:cs="Tahoma"/>
          <w:sz w:val="20"/>
          <w:szCs w:val="20"/>
          <w:lang w:eastAsia="fr-FR"/>
        </w:rPr>
        <w:t xml:space="preserve"> </w:t>
      </w:r>
      <w:r w:rsidR="00B234C2" w:rsidRPr="00B86C2A">
        <w:rPr>
          <w:rFonts w:ascii="Tahoma" w:eastAsia="Times New Roman" w:hAnsi="Tahoma" w:cs="Tahoma"/>
          <w:sz w:val="20"/>
          <w:szCs w:val="20"/>
          <w:lang w:eastAsia="fr-FR"/>
        </w:rPr>
        <w:t>Participer</w:t>
      </w:r>
      <w:r w:rsidR="00352830">
        <w:rPr>
          <w:rFonts w:ascii="Tahoma" w:eastAsia="Times New Roman" w:hAnsi="Tahoma" w:cs="Tahoma"/>
          <w:sz w:val="20"/>
          <w:szCs w:val="20"/>
          <w:lang w:eastAsia="fr-FR"/>
        </w:rPr>
        <w:t xml:space="preserve"> à la prise en charge dans le cadre du projet de soin du patient</w:t>
      </w:r>
      <w:r w:rsidRPr="00B86C2A">
        <w:rPr>
          <w:rFonts w:ascii="Tahoma" w:eastAsia="Times New Roman" w:hAnsi="Tahoma" w:cs="Tahoma"/>
          <w:sz w:val="20"/>
          <w:szCs w:val="20"/>
          <w:lang w:eastAsia="fr-FR"/>
        </w:rPr>
        <w:t xml:space="preserve">. </w:t>
      </w:r>
    </w:p>
    <w:p w:rsidR="00CD265F" w:rsidRPr="00B86C2A" w:rsidRDefault="000969CF" w:rsidP="00B86C2A">
      <w:pPr>
        <w:pStyle w:val="Paragraphedeliste"/>
        <w:numPr>
          <w:ilvl w:val="0"/>
          <w:numId w:val="12"/>
        </w:numPr>
        <w:autoSpaceDE w:val="0"/>
        <w:autoSpaceDN w:val="0"/>
        <w:adjustRightInd w:val="0"/>
        <w:spacing w:after="0" w:line="240" w:lineRule="auto"/>
        <w:jc w:val="both"/>
        <w:rPr>
          <w:rFonts w:ascii="Tahoma" w:eastAsia="Times New Roman" w:hAnsi="Tahoma" w:cs="Tahoma"/>
          <w:sz w:val="20"/>
          <w:szCs w:val="20"/>
          <w:lang w:eastAsia="fr-FR"/>
        </w:rPr>
      </w:pPr>
      <w:r w:rsidRPr="00B86C2A">
        <w:rPr>
          <w:rFonts w:ascii="Tahoma" w:eastAsia="Times New Roman" w:hAnsi="Tahoma" w:cs="Tahoma"/>
          <w:sz w:val="20"/>
          <w:szCs w:val="20"/>
          <w:lang w:eastAsia="fr-FR"/>
        </w:rPr>
        <w:t xml:space="preserve">Veiller à l’inscription de la structure dans un travail de réseau avec </w:t>
      </w:r>
      <w:r w:rsidR="0078188A">
        <w:rPr>
          <w:rFonts w:ascii="Tahoma" w:eastAsia="Times New Roman" w:hAnsi="Tahoma" w:cs="Tahoma"/>
          <w:sz w:val="20"/>
          <w:szCs w:val="20"/>
          <w:lang w:eastAsia="fr-FR"/>
        </w:rPr>
        <w:t xml:space="preserve">les acteurs extérieurs. </w:t>
      </w:r>
    </w:p>
    <w:p w:rsidR="00352830" w:rsidRDefault="000969CF" w:rsidP="00A033F0">
      <w:pPr>
        <w:pStyle w:val="Paragraphedeliste"/>
        <w:numPr>
          <w:ilvl w:val="0"/>
          <w:numId w:val="12"/>
        </w:numPr>
        <w:autoSpaceDE w:val="0"/>
        <w:autoSpaceDN w:val="0"/>
        <w:adjustRightInd w:val="0"/>
        <w:spacing w:after="0" w:line="240" w:lineRule="auto"/>
        <w:rPr>
          <w:rFonts w:ascii="Tahoma" w:eastAsia="Times New Roman" w:hAnsi="Tahoma" w:cs="Tahoma"/>
          <w:sz w:val="20"/>
          <w:szCs w:val="20"/>
          <w:lang w:eastAsia="fr-FR"/>
        </w:rPr>
      </w:pPr>
      <w:r w:rsidRPr="00B86C2A">
        <w:rPr>
          <w:rFonts w:ascii="Tahoma" w:eastAsia="Times New Roman" w:hAnsi="Tahoma" w:cs="Tahoma"/>
          <w:sz w:val="20"/>
          <w:szCs w:val="20"/>
          <w:lang w:eastAsia="fr-FR"/>
        </w:rPr>
        <w:t xml:space="preserve">En lien avec le médecin </w:t>
      </w:r>
      <w:r w:rsidR="00352830">
        <w:rPr>
          <w:rFonts w:ascii="Tahoma" w:eastAsia="Times New Roman" w:hAnsi="Tahoma" w:cs="Tahoma"/>
          <w:sz w:val="20"/>
          <w:szCs w:val="20"/>
          <w:lang w:eastAsia="fr-FR"/>
        </w:rPr>
        <w:t xml:space="preserve">psychiatre, l’équipe soignante </w:t>
      </w:r>
      <w:r w:rsidR="00B234C2">
        <w:rPr>
          <w:rFonts w:ascii="Tahoma" w:eastAsia="Times New Roman" w:hAnsi="Tahoma" w:cs="Tahoma"/>
          <w:sz w:val="20"/>
          <w:szCs w:val="20"/>
          <w:lang w:eastAsia="fr-FR"/>
        </w:rPr>
        <w:t xml:space="preserve">et </w:t>
      </w:r>
      <w:r w:rsidR="00B234C2" w:rsidRPr="00B86C2A">
        <w:rPr>
          <w:rFonts w:ascii="Tahoma" w:eastAsia="Times New Roman" w:hAnsi="Tahoma" w:cs="Tahoma"/>
          <w:sz w:val="20"/>
          <w:szCs w:val="20"/>
          <w:lang w:eastAsia="fr-FR"/>
        </w:rPr>
        <w:t>les</w:t>
      </w:r>
      <w:r w:rsidRPr="00B86C2A">
        <w:rPr>
          <w:rFonts w:ascii="Tahoma" w:eastAsia="Times New Roman" w:hAnsi="Tahoma" w:cs="Tahoma"/>
          <w:sz w:val="20"/>
          <w:szCs w:val="20"/>
          <w:lang w:eastAsia="fr-FR"/>
        </w:rPr>
        <w:t xml:space="preserve"> différents réseaux médicaux et sociaux.</w:t>
      </w:r>
    </w:p>
    <w:p w:rsidR="00352830" w:rsidRDefault="00A033F0" w:rsidP="00A033F0">
      <w:pPr>
        <w:pStyle w:val="Paragraphedeliste"/>
        <w:numPr>
          <w:ilvl w:val="0"/>
          <w:numId w:val="12"/>
        </w:numPr>
        <w:autoSpaceDE w:val="0"/>
        <w:autoSpaceDN w:val="0"/>
        <w:adjustRightInd w:val="0"/>
        <w:spacing w:after="0" w:line="240" w:lineRule="auto"/>
        <w:rPr>
          <w:rFonts w:ascii="Tahoma" w:eastAsia="Times New Roman" w:hAnsi="Tahoma" w:cs="Tahoma"/>
          <w:sz w:val="20"/>
          <w:szCs w:val="20"/>
          <w:lang w:eastAsia="fr-FR"/>
        </w:rPr>
      </w:pPr>
      <w:r w:rsidRPr="00352830">
        <w:rPr>
          <w:rFonts w:ascii="Tahoma" w:eastAsia="Times New Roman" w:hAnsi="Tahoma" w:cs="Tahoma"/>
          <w:sz w:val="20"/>
          <w:szCs w:val="20"/>
          <w:lang w:eastAsia="fr-FR"/>
        </w:rPr>
        <w:t>Maitriser les disposi</w:t>
      </w:r>
      <w:r w:rsidR="00352830">
        <w:rPr>
          <w:rFonts w:ascii="Tahoma" w:eastAsia="Times New Roman" w:hAnsi="Tahoma" w:cs="Tahoma"/>
          <w:sz w:val="20"/>
          <w:szCs w:val="20"/>
          <w:lang w:eastAsia="fr-FR"/>
        </w:rPr>
        <w:t xml:space="preserve">tifs en lien avec la maladie </w:t>
      </w:r>
      <w:r w:rsidR="00B234C2">
        <w:rPr>
          <w:rFonts w:ascii="Tahoma" w:eastAsia="Times New Roman" w:hAnsi="Tahoma" w:cs="Tahoma"/>
          <w:sz w:val="20"/>
          <w:szCs w:val="20"/>
          <w:lang w:eastAsia="fr-FR"/>
        </w:rPr>
        <w:t xml:space="preserve">mentale </w:t>
      </w:r>
      <w:r w:rsidR="00B234C2" w:rsidRPr="00352830">
        <w:rPr>
          <w:rFonts w:ascii="Tahoma" w:eastAsia="Times New Roman" w:hAnsi="Tahoma" w:cs="Tahoma"/>
          <w:sz w:val="20"/>
          <w:szCs w:val="20"/>
          <w:lang w:eastAsia="fr-FR"/>
        </w:rPr>
        <w:t>et</w:t>
      </w:r>
      <w:r w:rsidRPr="00352830">
        <w:rPr>
          <w:rFonts w:ascii="Tahoma" w:eastAsia="Times New Roman" w:hAnsi="Tahoma" w:cs="Tahoma"/>
          <w:sz w:val="20"/>
          <w:szCs w:val="20"/>
          <w:lang w:eastAsia="fr-FR"/>
        </w:rPr>
        <w:t xml:space="preserve"> les troubles apparentés. </w:t>
      </w:r>
    </w:p>
    <w:p w:rsidR="00A033F0" w:rsidRPr="00352830" w:rsidRDefault="00A033F0" w:rsidP="00A033F0">
      <w:pPr>
        <w:pStyle w:val="Paragraphedeliste"/>
        <w:numPr>
          <w:ilvl w:val="0"/>
          <w:numId w:val="12"/>
        </w:numPr>
        <w:autoSpaceDE w:val="0"/>
        <w:autoSpaceDN w:val="0"/>
        <w:adjustRightInd w:val="0"/>
        <w:spacing w:after="0" w:line="240" w:lineRule="auto"/>
        <w:rPr>
          <w:rFonts w:ascii="Tahoma" w:eastAsia="Times New Roman" w:hAnsi="Tahoma" w:cs="Tahoma"/>
          <w:sz w:val="20"/>
          <w:szCs w:val="20"/>
          <w:lang w:eastAsia="fr-FR"/>
        </w:rPr>
      </w:pPr>
      <w:r w:rsidRPr="00352830">
        <w:rPr>
          <w:rFonts w:ascii="Tahoma" w:eastAsia="Times New Roman" w:hAnsi="Tahoma" w:cs="Tahoma"/>
          <w:sz w:val="20"/>
          <w:szCs w:val="20"/>
          <w:lang w:eastAsia="fr-FR"/>
        </w:rPr>
        <w:t>Savoir maitriser son stress, celui des patients et de leur famille.</w:t>
      </w:r>
    </w:p>
    <w:p w:rsidR="009E36DE" w:rsidRPr="00E05328" w:rsidRDefault="009E36DE" w:rsidP="00E05328">
      <w:pPr>
        <w:tabs>
          <w:tab w:val="left" w:pos="1778"/>
        </w:tabs>
        <w:spacing w:after="0" w:line="240" w:lineRule="auto"/>
        <w:rPr>
          <w:rFonts w:ascii="Tahoma" w:eastAsia="Times New Roman" w:hAnsi="Tahoma" w:cs="Tahoma"/>
          <w:sz w:val="20"/>
          <w:szCs w:val="20"/>
          <w:lang w:eastAsia="fr-FR"/>
        </w:rPr>
      </w:pPr>
    </w:p>
    <w:p w:rsidR="00B86C2A" w:rsidRPr="00B86C2A" w:rsidRDefault="00AD05FB" w:rsidP="00B86C2A">
      <w:pPr>
        <w:pStyle w:val="Sous-titre"/>
        <w:spacing w:after="0"/>
        <w:rPr>
          <w:rFonts w:ascii="Tahoma" w:hAnsi="Tahoma" w:cs="Tahoma"/>
          <w:sz w:val="24"/>
          <w:szCs w:val="24"/>
        </w:rPr>
      </w:pPr>
      <w:r w:rsidRPr="00B86C2A">
        <w:rPr>
          <w:rFonts w:ascii="Tahoma" w:hAnsi="Tahoma" w:cs="Tahoma"/>
          <w:sz w:val="24"/>
          <w:szCs w:val="24"/>
        </w:rPr>
        <w:lastRenderedPageBreak/>
        <w:t>COMPETENCES REQUISES</w:t>
      </w:r>
    </w:p>
    <w:p w:rsidR="00AD05FB" w:rsidRPr="00E05328" w:rsidRDefault="00AD05FB" w:rsidP="00E05328">
      <w:pPr>
        <w:spacing w:after="0"/>
        <w:rPr>
          <w:rFonts w:ascii="Tahoma" w:hAnsi="Tahoma" w:cs="Tahoma"/>
          <w:sz w:val="20"/>
          <w:szCs w:val="20"/>
          <w:u w:val="single"/>
        </w:rPr>
      </w:pPr>
      <w:r w:rsidRPr="00E05328">
        <w:rPr>
          <w:rFonts w:ascii="Tahoma" w:hAnsi="Tahoma" w:cs="Tahoma"/>
          <w:sz w:val="20"/>
          <w:szCs w:val="20"/>
          <w:u w:val="single"/>
        </w:rPr>
        <w:t>Formation requise :</w:t>
      </w:r>
    </w:p>
    <w:p w:rsidR="00AD05FB" w:rsidRPr="00E05328" w:rsidRDefault="00AD05FB" w:rsidP="00E05328">
      <w:pPr>
        <w:spacing w:after="0"/>
        <w:rPr>
          <w:rFonts w:ascii="Tahoma" w:hAnsi="Tahoma" w:cs="Tahoma"/>
          <w:sz w:val="20"/>
          <w:szCs w:val="20"/>
        </w:rPr>
      </w:pPr>
      <w:r w:rsidRPr="00E05328">
        <w:rPr>
          <w:rFonts w:ascii="Tahoma" w:hAnsi="Tahoma" w:cs="Tahoma"/>
          <w:sz w:val="20"/>
          <w:szCs w:val="20"/>
        </w:rPr>
        <w:t>•</w:t>
      </w:r>
      <w:r w:rsidRPr="00E05328">
        <w:rPr>
          <w:rFonts w:ascii="Tahoma" w:hAnsi="Tahoma" w:cs="Tahoma"/>
          <w:sz w:val="20"/>
          <w:szCs w:val="20"/>
        </w:rPr>
        <w:tab/>
        <w:t>Être titulaire du diplôme d’état d’assistant de service social</w:t>
      </w:r>
    </w:p>
    <w:p w:rsidR="00AD05FB" w:rsidRPr="00E05328" w:rsidRDefault="00AD05FB" w:rsidP="00E05328">
      <w:pPr>
        <w:spacing w:after="0"/>
        <w:rPr>
          <w:rFonts w:ascii="Tahoma" w:hAnsi="Tahoma" w:cs="Tahoma"/>
          <w:sz w:val="20"/>
          <w:szCs w:val="20"/>
          <w:u w:val="single"/>
        </w:rPr>
      </w:pPr>
      <w:r w:rsidRPr="00E05328">
        <w:rPr>
          <w:rFonts w:ascii="Tahoma" w:hAnsi="Tahoma" w:cs="Tahoma"/>
          <w:sz w:val="20"/>
          <w:szCs w:val="20"/>
          <w:u w:val="single"/>
        </w:rPr>
        <w:t>Qualités professionnelles requises :</w:t>
      </w:r>
    </w:p>
    <w:p w:rsidR="00AD05FB" w:rsidRPr="00E05328" w:rsidRDefault="000969CF" w:rsidP="00E05328">
      <w:pPr>
        <w:pStyle w:val="Paragraphedeliste"/>
        <w:numPr>
          <w:ilvl w:val="0"/>
          <w:numId w:val="10"/>
        </w:numPr>
        <w:spacing w:after="0"/>
        <w:rPr>
          <w:rFonts w:ascii="Tahoma" w:hAnsi="Tahoma" w:cs="Tahoma"/>
          <w:sz w:val="20"/>
          <w:szCs w:val="20"/>
        </w:rPr>
      </w:pPr>
      <w:r w:rsidRPr="00E05328">
        <w:rPr>
          <w:rFonts w:ascii="Tahoma" w:hAnsi="Tahoma" w:cs="Tahoma"/>
          <w:sz w:val="20"/>
          <w:szCs w:val="20"/>
        </w:rPr>
        <w:t>Aisance relationnelle, sens de l’accueil, positionnement adulte clair, bienveillant et à bonne distance vis-à-vis des adolescents, comme vis-à-vis des parents.</w:t>
      </w:r>
    </w:p>
    <w:p w:rsidR="000969CF" w:rsidRPr="00E05328" w:rsidRDefault="000969CF" w:rsidP="00E05328">
      <w:pPr>
        <w:pStyle w:val="Paragraphedeliste"/>
        <w:numPr>
          <w:ilvl w:val="0"/>
          <w:numId w:val="9"/>
        </w:numPr>
        <w:spacing w:after="0"/>
        <w:rPr>
          <w:rFonts w:ascii="Tahoma" w:hAnsi="Tahoma" w:cs="Tahoma"/>
          <w:sz w:val="20"/>
          <w:szCs w:val="20"/>
        </w:rPr>
      </w:pPr>
      <w:r w:rsidRPr="00E05328">
        <w:rPr>
          <w:rFonts w:ascii="Tahoma" w:hAnsi="Tahoma" w:cs="Tahoma"/>
          <w:sz w:val="20"/>
          <w:szCs w:val="20"/>
        </w:rPr>
        <w:t>Connaissance des dispositifs de droit commun des champs social, éducatifs et sanitaire, capacité de repérage des institutions et des réseaux.</w:t>
      </w:r>
    </w:p>
    <w:p w:rsidR="000969CF" w:rsidRPr="00E05328" w:rsidRDefault="002D14CA" w:rsidP="00E05328">
      <w:pPr>
        <w:pStyle w:val="Paragraphedeliste"/>
        <w:numPr>
          <w:ilvl w:val="0"/>
          <w:numId w:val="9"/>
        </w:numPr>
        <w:spacing w:after="0"/>
        <w:rPr>
          <w:rFonts w:ascii="Tahoma" w:hAnsi="Tahoma" w:cs="Tahoma"/>
          <w:sz w:val="20"/>
          <w:szCs w:val="20"/>
        </w:rPr>
      </w:pPr>
      <w:r w:rsidRPr="00E05328">
        <w:rPr>
          <w:rFonts w:ascii="Tahoma" w:hAnsi="Tahoma" w:cs="Tahoma"/>
          <w:sz w:val="20"/>
          <w:szCs w:val="20"/>
        </w:rPr>
        <w:t xml:space="preserve">Maitrise de la législation et des dispositifs en lien avec la protection de l’enfance. </w:t>
      </w:r>
    </w:p>
    <w:p w:rsidR="002D14CA" w:rsidRPr="00E05328" w:rsidRDefault="002D14CA" w:rsidP="00E05328">
      <w:pPr>
        <w:pStyle w:val="Paragraphedeliste"/>
        <w:numPr>
          <w:ilvl w:val="0"/>
          <w:numId w:val="9"/>
        </w:numPr>
        <w:spacing w:after="0"/>
        <w:rPr>
          <w:rFonts w:ascii="Tahoma" w:hAnsi="Tahoma" w:cs="Tahoma"/>
          <w:sz w:val="20"/>
          <w:szCs w:val="20"/>
        </w:rPr>
      </w:pPr>
      <w:r w:rsidRPr="00E05328">
        <w:rPr>
          <w:rFonts w:ascii="Tahoma" w:hAnsi="Tahoma" w:cs="Tahoma"/>
          <w:sz w:val="20"/>
          <w:szCs w:val="20"/>
        </w:rPr>
        <w:t xml:space="preserve">Capacité et goût au travail d’équipe, au travail en binôme, à différentes formes d’entretien </w:t>
      </w:r>
    </w:p>
    <w:p w:rsidR="00AD05FB" w:rsidRPr="00E05328" w:rsidRDefault="002D14CA" w:rsidP="00E05328">
      <w:pPr>
        <w:pStyle w:val="Paragraphedeliste"/>
        <w:numPr>
          <w:ilvl w:val="0"/>
          <w:numId w:val="9"/>
        </w:numPr>
        <w:spacing w:after="0"/>
        <w:rPr>
          <w:rFonts w:ascii="Tahoma" w:hAnsi="Tahoma" w:cs="Tahoma"/>
          <w:sz w:val="20"/>
          <w:szCs w:val="20"/>
        </w:rPr>
      </w:pPr>
      <w:r w:rsidRPr="00E05328">
        <w:rPr>
          <w:rFonts w:ascii="Tahoma" w:hAnsi="Tahoma" w:cs="Tahoma"/>
          <w:sz w:val="20"/>
          <w:szCs w:val="20"/>
        </w:rPr>
        <w:t xml:space="preserve">Aisance à se positionner comme assistante sociale dans une équipe multi-professionnelle et multi-partenariale essentiellement orientée vers l’accès aux soins psychiques. </w:t>
      </w:r>
    </w:p>
    <w:p w:rsidR="002D14CA" w:rsidRPr="00E05328" w:rsidRDefault="002D14CA" w:rsidP="00E05328">
      <w:pPr>
        <w:pStyle w:val="Paragraphedeliste"/>
        <w:numPr>
          <w:ilvl w:val="0"/>
          <w:numId w:val="9"/>
        </w:numPr>
        <w:spacing w:after="0"/>
        <w:rPr>
          <w:rFonts w:ascii="Tahoma" w:hAnsi="Tahoma" w:cs="Tahoma"/>
          <w:sz w:val="20"/>
          <w:szCs w:val="20"/>
        </w:rPr>
      </w:pPr>
      <w:r w:rsidRPr="00E05328">
        <w:rPr>
          <w:rFonts w:ascii="Tahoma" w:hAnsi="Tahoma" w:cs="Tahoma"/>
          <w:sz w:val="20"/>
          <w:szCs w:val="20"/>
        </w:rPr>
        <w:t xml:space="preserve">Capacité rédactionnelles. </w:t>
      </w:r>
    </w:p>
    <w:p w:rsidR="002D14CA" w:rsidRDefault="002D14CA" w:rsidP="00E05328">
      <w:pPr>
        <w:pStyle w:val="Paragraphedeliste"/>
        <w:numPr>
          <w:ilvl w:val="0"/>
          <w:numId w:val="9"/>
        </w:numPr>
        <w:spacing w:after="0"/>
        <w:rPr>
          <w:rFonts w:ascii="Tahoma" w:hAnsi="Tahoma" w:cs="Tahoma"/>
          <w:sz w:val="20"/>
          <w:szCs w:val="20"/>
        </w:rPr>
      </w:pPr>
      <w:r w:rsidRPr="00E05328">
        <w:rPr>
          <w:rFonts w:ascii="Tahoma" w:hAnsi="Tahoma" w:cs="Tahoma"/>
          <w:sz w:val="20"/>
          <w:szCs w:val="20"/>
        </w:rPr>
        <w:t xml:space="preserve">Sens de l’institution, où pourront s’inscrire, en cohérence, l’initiative professionnelle et l’autonomie de pensée, autant que l’appartenance à l’équipe pluridisciplinaire et la représentation de celle-ci dans le travail de réseau et les relations partenariales. </w:t>
      </w:r>
    </w:p>
    <w:p w:rsidR="00E05328" w:rsidRPr="00E05328" w:rsidRDefault="00E05328" w:rsidP="00E05328">
      <w:pPr>
        <w:pStyle w:val="Paragraphedeliste"/>
        <w:spacing w:after="0"/>
        <w:rPr>
          <w:rFonts w:ascii="Tahoma" w:hAnsi="Tahoma" w:cs="Tahoma"/>
          <w:sz w:val="20"/>
          <w:szCs w:val="20"/>
        </w:rPr>
      </w:pPr>
    </w:p>
    <w:p w:rsidR="00AD05FB" w:rsidRPr="00B86C2A" w:rsidRDefault="00AD05FB" w:rsidP="00E05328">
      <w:pPr>
        <w:pStyle w:val="Sous-titre"/>
        <w:spacing w:after="0"/>
        <w:rPr>
          <w:rFonts w:ascii="Tahoma" w:hAnsi="Tahoma" w:cs="Tahoma"/>
          <w:sz w:val="24"/>
          <w:szCs w:val="24"/>
        </w:rPr>
      </w:pPr>
      <w:r w:rsidRPr="00B86C2A">
        <w:rPr>
          <w:rFonts w:ascii="Tahoma" w:hAnsi="Tahoma" w:cs="Tahoma"/>
          <w:sz w:val="24"/>
          <w:szCs w:val="24"/>
        </w:rPr>
        <w:t>PARTICULARITE DU POSTE </w:t>
      </w:r>
    </w:p>
    <w:p w:rsidR="006403BF" w:rsidRPr="00E05328" w:rsidRDefault="00AD05FB" w:rsidP="00E05328">
      <w:pPr>
        <w:numPr>
          <w:ilvl w:val="0"/>
          <w:numId w:val="2"/>
        </w:numPr>
        <w:tabs>
          <w:tab w:val="left" w:pos="1778"/>
        </w:tabs>
        <w:spacing w:after="0" w:line="240" w:lineRule="auto"/>
        <w:rPr>
          <w:rFonts w:ascii="Tahoma" w:hAnsi="Tahoma" w:cs="Tahoma"/>
          <w:sz w:val="20"/>
          <w:szCs w:val="20"/>
        </w:rPr>
      </w:pPr>
      <w:r w:rsidRPr="00E05328">
        <w:rPr>
          <w:rFonts w:ascii="Tahoma" w:hAnsi="Tahoma" w:cs="Tahoma"/>
          <w:sz w:val="20"/>
          <w:szCs w:val="20"/>
        </w:rPr>
        <w:t xml:space="preserve">Quotité de travail : </w:t>
      </w:r>
      <w:r w:rsidRPr="00E05328">
        <w:rPr>
          <w:rFonts w:ascii="Tahoma" w:hAnsi="Tahoma" w:cs="Tahoma"/>
          <w:sz w:val="20"/>
          <w:szCs w:val="20"/>
        </w:rPr>
        <w:tab/>
      </w:r>
      <w:r w:rsidR="006403BF" w:rsidRPr="00E05328">
        <w:rPr>
          <w:rFonts w:ascii="Tahoma" w:hAnsi="Tahoma" w:cs="Tahoma"/>
          <w:sz w:val="20"/>
          <w:szCs w:val="20"/>
        </w:rPr>
        <w:t xml:space="preserve">Base de </w:t>
      </w:r>
      <w:r w:rsidR="00217CBB">
        <w:rPr>
          <w:rFonts w:ascii="Tahoma" w:hAnsi="Tahoma" w:cs="Tahoma"/>
          <w:sz w:val="20"/>
          <w:szCs w:val="20"/>
        </w:rPr>
        <w:t>37h30</w:t>
      </w:r>
      <w:r w:rsidR="006403BF" w:rsidRPr="00E05328">
        <w:rPr>
          <w:rFonts w:ascii="Tahoma" w:hAnsi="Tahoma" w:cs="Tahoma"/>
          <w:sz w:val="20"/>
          <w:szCs w:val="20"/>
        </w:rPr>
        <w:t xml:space="preserve">/ semaine (7h30 + </w:t>
      </w:r>
      <w:r w:rsidR="00B234C2" w:rsidRPr="00E05328">
        <w:rPr>
          <w:rFonts w:ascii="Tahoma" w:hAnsi="Tahoma" w:cs="Tahoma"/>
          <w:sz w:val="20"/>
          <w:szCs w:val="20"/>
        </w:rPr>
        <w:t>30 minutes</w:t>
      </w:r>
      <w:r w:rsidR="006403BF" w:rsidRPr="00E05328">
        <w:rPr>
          <w:rFonts w:ascii="Tahoma" w:hAnsi="Tahoma" w:cs="Tahoma"/>
          <w:sz w:val="20"/>
          <w:szCs w:val="20"/>
        </w:rPr>
        <w:t xml:space="preserve"> repas/jour)</w:t>
      </w:r>
    </w:p>
    <w:p w:rsidR="00AD05FB" w:rsidRDefault="00217CBB" w:rsidP="00E05328">
      <w:pPr>
        <w:tabs>
          <w:tab w:val="left" w:pos="1778"/>
        </w:tabs>
        <w:spacing w:after="0" w:line="240" w:lineRule="auto"/>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t>Congés : 25 jours de congés annuels + 14</w:t>
      </w:r>
      <w:r w:rsidR="006403BF" w:rsidRPr="00E05328">
        <w:rPr>
          <w:rFonts w:ascii="Tahoma" w:hAnsi="Tahoma" w:cs="Tahoma"/>
          <w:sz w:val="20"/>
          <w:szCs w:val="20"/>
        </w:rPr>
        <w:t xml:space="preserve"> jours de RTT</w:t>
      </w:r>
      <w:r w:rsidR="004A125D">
        <w:rPr>
          <w:rFonts w:ascii="Tahoma" w:hAnsi="Tahoma" w:cs="Tahoma"/>
          <w:sz w:val="20"/>
          <w:szCs w:val="20"/>
        </w:rPr>
        <w:t>.</w:t>
      </w:r>
    </w:p>
    <w:p w:rsidR="00217CBB" w:rsidRPr="00E05328" w:rsidRDefault="00217CBB" w:rsidP="00E05328">
      <w:pPr>
        <w:tabs>
          <w:tab w:val="left" w:pos="1778"/>
        </w:tabs>
        <w:spacing w:after="0" w:line="240" w:lineRule="auto"/>
        <w:ind w:left="720"/>
        <w:rPr>
          <w:rFonts w:ascii="Tahoma" w:hAnsi="Tahoma" w:cs="Tahoma"/>
          <w:sz w:val="20"/>
          <w:szCs w:val="20"/>
        </w:rPr>
      </w:pPr>
      <w:r>
        <w:rPr>
          <w:rFonts w:ascii="Tahoma" w:hAnsi="Tahoma" w:cs="Tahoma"/>
          <w:sz w:val="20"/>
          <w:szCs w:val="20"/>
        </w:rPr>
        <w:t>Horaire : 9h-17h</w:t>
      </w:r>
    </w:p>
    <w:p w:rsidR="00AD05FB" w:rsidRDefault="00AD05FB" w:rsidP="00AD05FB"/>
    <w:p w:rsidR="00B86C2A" w:rsidRPr="00B86C2A" w:rsidRDefault="00217CBB" w:rsidP="00B86C2A">
      <w:pPr>
        <w:jc w:val="center"/>
        <w:rPr>
          <w:rFonts w:ascii="Tahoma" w:hAnsi="Tahoma" w:cs="Tahoma"/>
          <w:b/>
          <w:sz w:val="20"/>
          <w:szCs w:val="20"/>
        </w:rPr>
      </w:pPr>
      <w:r w:rsidRPr="00B86C2A">
        <w:rPr>
          <w:rFonts w:ascii="Tahoma" w:hAnsi="Tahoma" w:cs="Tahoma"/>
          <w:b/>
          <w:sz w:val="20"/>
          <w:szCs w:val="20"/>
        </w:rPr>
        <w:t>Si vous êtes intéressé(e) par cette offre, vous pouvez adresser votre candidature (lettre de motivation et curriculum vitae détaillé) à :</w:t>
      </w:r>
    </w:p>
    <w:p w:rsidR="00B86C2A" w:rsidRPr="00B86C2A" w:rsidRDefault="00B86C2A" w:rsidP="00B86C2A">
      <w:pPr>
        <w:spacing w:after="0" w:line="240" w:lineRule="auto"/>
        <w:jc w:val="center"/>
        <w:rPr>
          <w:rFonts w:ascii="Tahoma" w:hAnsi="Tahoma" w:cs="Tahoma"/>
          <w:sz w:val="20"/>
          <w:szCs w:val="20"/>
        </w:rPr>
      </w:pPr>
      <w:r w:rsidRPr="00B86C2A">
        <w:rPr>
          <w:rFonts w:ascii="Tahoma" w:hAnsi="Tahoma" w:cs="Tahoma"/>
          <w:sz w:val="20"/>
          <w:szCs w:val="20"/>
        </w:rPr>
        <w:t>Isabelle DUMENIL</w:t>
      </w:r>
    </w:p>
    <w:p w:rsidR="00B86C2A" w:rsidRPr="00B86C2A" w:rsidRDefault="00B86C2A" w:rsidP="00B86C2A">
      <w:pPr>
        <w:spacing w:after="0" w:line="240" w:lineRule="auto"/>
        <w:jc w:val="center"/>
        <w:rPr>
          <w:rFonts w:ascii="Tahoma" w:hAnsi="Tahoma" w:cs="Tahoma"/>
          <w:sz w:val="20"/>
          <w:szCs w:val="20"/>
        </w:rPr>
      </w:pPr>
      <w:r w:rsidRPr="00B86C2A">
        <w:rPr>
          <w:rFonts w:ascii="Tahoma" w:hAnsi="Tahoma" w:cs="Tahoma"/>
          <w:sz w:val="20"/>
          <w:szCs w:val="20"/>
        </w:rPr>
        <w:t>Cadre socio-éducative- Responsable du service social du site de Beaumont</w:t>
      </w:r>
    </w:p>
    <w:p w:rsidR="00B86C2A" w:rsidRPr="00B86C2A" w:rsidRDefault="003C6766" w:rsidP="00B86C2A">
      <w:pPr>
        <w:spacing w:after="0" w:line="240" w:lineRule="auto"/>
        <w:jc w:val="center"/>
        <w:rPr>
          <w:rFonts w:ascii="Tahoma" w:hAnsi="Tahoma" w:cs="Tahoma"/>
          <w:sz w:val="20"/>
          <w:szCs w:val="20"/>
        </w:rPr>
      </w:pPr>
      <w:hyperlink r:id="rId8" w:history="1">
        <w:r w:rsidR="00B234C2" w:rsidRPr="00C50F96">
          <w:rPr>
            <w:rStyle w:val="Lienhypertexte"/>
            <w:rFonts w:ascii="Tahoma" w:hAnsi="Tahoma" w:cs="Tahoma"/>
            <w:sz w:val="20"/>
            <w:szCs w:val="20"/>
          </w:rPr>
          <w:t>isabelle.dumenil@ght-novo.fr</w:t>
        </w:r>
      </w:hyperlink>
    </w:p>
    <w:p w:rsidR="00B86C2A" w:rsidRPr="00B86C2A" w:rsidRDefault="00B86C2A" w:rsidP="00B86C2A">
      <w:pPr>
        <w:spacing w:after="0" w:line="240" w:lineRule="auto"/>
        <w:jc w:val="center"/>
        <w:rPr>
          <w:rFonts w:ascii="Tahoma" w:hAnsi="Tahoma" w:cs="Tahoma"/>
          <w:sz w:val="20"/>
          <w:szCs w:val="20"/>
        </w:rPr>
      </w:pPr>
    </w:p>
    <w:p w:rsidR="00B86C2A" w:rsidRPr="00B86C2A" w:rsidRDefault="00B86C2A" w:rsidP="00B86C2A">
      <w:pPr>
        <w:spacing w:after="0" w:line="240" w:lineRule="auto"/>
        <w:jc w:val="center"/>
        <w:rPr>
          <w:rFonts w:ascii="Tahoma" w:hAnsi="Tahoma" w:cs="Tahoma"/>
          <w:sz w:val="20"/>
          <w:szCs w:val="20"/>
        </w:rPr>
      </w:pPr>
    </w:p>
    <w:p w:rsidR="00AD05FB" w:rsidRPr="00B86C2A" w:rsidRDefault="00217CBB" w:rsidP="00AD05FB">
      <w:pPr>
        <w:rPr>
          <w:rFonts w:ascii="Tahoma" w:hAnsi="Tahoma" w:cs="Tahoma"/>
          <w:sz w:val="20"/>
          <w:szCs w:val="20"/>
        </w:rPr>
      </w:pPr>
      <w:r w:rsidRPr="00B86C2A">
        <w:rPr>
          <w:rFonts w:ascii="Tahoma" w:hAnsi="Tahoma" w:cs="Tahoma"/>
          <w:sz w:val="20"/>
          <w:szCs w:val="20"/>
        </w:rPr>
        <w:t>Tous nos postes sont ouverts, à compétences égales, aux candidatures de personnes reconnues travailleurs handicapés et autres bénéficiaires de l'obligation d'emploi</w:t>
      </w:r>
    </w:p>
    <w:p w:rsidR="00AD05FB" w:rsidRPr="00AD05FB" w:rsidRDefault="00AD05FB" w:rsidP="00AD05FB"/>
    <w:p w:rsidR="00AD05FB" w:rsidRPr="00AD05FB" w:rsidRDefault="00AD05FB" w:rsidP="00AD05FB"/>
    <w:p w:rsidR="00AD05FB" w:rsidRPr="00AD05FB" w:rsidRDefault="00AD05FB" w:rsidP="00AD05FB"/>
    <w:sectPr w:rsidR="00AD05FB" w:rsidRPr="00AD05F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766" w:rsidRDefault="003C6766" w:rsidP="00AD05FB">
      <w:pPr>
        <w:spacing w:after="0" w:line="240" w:lineRule="auto"/>
      </w:pPr>
      <w:r>
        <w:separator/>
      </w:r>
    </w:p>
  </w:endnote>
  <w:endnote w:type="continuationSeparator" w:id="0">
    <w:p w:rsidR="003C6766" w:rsidRDefault="003C6766" w:rsidP="00AD0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061200"/>
      <w:docPartObj>
        <w:docPartGallery w:val="Page Numbers (Bottom of Page)"/>
        <w:docPartUnique/>
      </w:docPartObj>
    </w:sdtPr>
    <w:sdtEndPr/>
    <w:sdtContent>
      <w:p w:rsidR="00AD05FB" w:rsidRDefault="00AD05FB">
        <w:pPr>
          <w:pStyle w:val="Pieddepage"/>
        </w:pPr>
        <w:r>
          <w:rPr>
            <w:noProof/>
            <w:lang w:eastAsia="fr-FR"/>
          </w:rP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AD05FB" w:rsidRDefault="00AD05F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D7AF4" w:rsidRPr="001D7AF4">
                                <w:rPr>
                                  <w:noProof/>
                                  <w:color w:val="ED7D31" w:themeColor="accent2"/>
                                </w:rPr>
                                <w:t>1</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tangle 5" o:spid="_x0000_s1027"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MKsdkrGAgAAyAUAAA4AAAAAAAAAAAAAAAAALgIAAGRycy9lMm9Eb2MueG1sUEsBAi0AFAAG&#10;AAgAAAAhACPlevHbAAAAAwEAAA8AAAAAAAAAAAAAAAAAIAUAAGRycy9kb3ducmV2LnhtbFBLBQYA&#10;AAAABAAEAPMAAAAoBgAAAAA=&#10;" filled="f" fillcolor="#c0504d" stroked="f" strokecolor="#5c83b4" strokeweight="2.25pt">
                  <v:textbox inset=",0,,0">
                    <w:txbxContent>
                      <w:p w:rsidR="00AD05FB" w:rsidRDefault="00AD05FB">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sidR="001D7AF4" w:rsidRPr="001D7AF4">
                          <w:rPr>
                            <w:noProof/>
                            <w:color w:val="ED7D31" w:themeColor="accent2"/>
                          </w:rPr>
                          <w:t>1</w:t>
                        </w:r>
                        <w:r>
                          <w:rPr>
                            <w:color w:val="ED7D31" w:themeColor="accent2"/>
                          </w:rPr>
                          <w:fldChar w:fldCharType="end"/>
                        </w:r>
                      </w:p>
                    </w:txbxContent>
                  </v:textbox>
                  <w10:wrap anchorx="margin" anchory="margin"/>
                </v:rect>
              </w:pict>
            </mc:Fallback>
          </mc:AlternateContent>
        </w:r>
        <w:r w:rsidR="00352830">
          <w:t>ID</w:t>
        </w:r>
        <w:r w:rsidR="00CD265F">
          <w:t xml:space="preserve">- </w:t>
        </w:r>
        <w:r w:rsidR="00352830">
          <w:t>19/06/</w:t>
        </w:r>
        <w:r w:rsidR="00B86C2A">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766" w:rsidRDefault="003C6766" w:rsidP="00AD05FB">
      <w:pPr>
        <w:spacing w:after="0" w:line="240" w:lineRule="auto"/>
      </w:pPr>
      <w:r>
        <w:separator/>
      </w:r>
    </w:p>
  </w:footnote>
  <w:footnote w:type="continuationSeparator" w:id="0">
    <w:p w:rsidR="003C6766" w:rsidRDefault="003C6766" w:rsidP="00AD05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5FB" w:rsidRPr="00AD05FB" w:rsidRDefault="00AD05FB" w:rsidP="00AD05FB">
    <w:pPr>
      <w:tabs>
        <w:tab w:val="center" w:pos="5102"/>
      </w:tabs>
      <w:spacing w:after="0" w:line="240" w:lineRule="auto"/>
      <w:rPr>
        <w:rFonts w:ascii="Times New Roman" w:eastAsia="Times New Roman" w:hAnsi="Times New Roman" w:cs="Times New Roman"/>
        <w:sz w:val="20"/>
        <w:szCs w:val="20"/>
        <w:lang w:eastAsia="fr-FR"/>
      </w:rPr>
    </w:pPr>
    <w:r w:rsidRPr="00AD05FB">
      <w:rPr>
        <w:rFonts w:ascii="Times New Roman" w:eastAsia="Times New Roman" w:hAnsi="Times New Roman" w:cs="Times New Roman"/>
        <w:noProof/>
        <w:sz w:val="20"/>
        <w:szCs w:val="20"/>
        <w:lang w:eastAsia="fr-FR"/>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-431775</wp:posOffset>
              </wp:positionV>
              <wp:extent cx="3649345" cy="1198880"/>
              <wp:effectExtent l="0" t="0" r="27305" b="2032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345" cy="1199408"/>
                      </a:xfrm>
                      <a:prstGeom prst="rect">
                        <a:avLst/>
                      </a:prstGeom>
                      <a:solidFill>
                        <a:srgbClr val="FFFFFF"/>
                      </a:solidFill>
                      <a:ln w="9525">
                        <a:solidFill>
                          <a:srgbClr val="FFFFFF"/>
                        </a:solidFill>
                        <a:miter lim="800000"/>
                        <a:headEnd/>
                        <a:tailEnd/>
                      </a:ln>
                    </wps:spPr>
                    <wps:txbx>
                      <w:txbxContent>
                        <w:p w:rsidR="00F204E7" w:rsidRDefault="00F204E7" w:rsidP="00AD05FB">
                          <w:pPr>
                            <w:tabs>
                              <w:tab w:val="center" w:pos="5102"/>
                            </w:tabs>
                            <w:jc w:val="center"/>
                            <w:rPr>
                              <w:rFonts w:ascii="Calibri Light" w:hAnsi="Calibri Light" w:cs="Calibri Light"/>
                              <w:b/>
                              <w:bCs/>
                              <w:noProof/>
                              <w:sz w:val="24"/>
                              <w:szCs w:val="24"/>
                            </w:rPr>
                          </w:pPr>
                        </w:p>
                        <w:p w:rsidR="00AD05FB" w:rsidRDefault="00AD05FB" w:rsidP="00217CBB">
                          <w:pPr>
                            <w:tabs>
                              <w:tab w:val="center" w:pos="5102"/>
                            </w:tabs>
                            <w:jc w:val="center"/>
                            <w:rPr>
                              <w:rFonts w:ascii="Calibri Light" w:hAnsi="Calibri Light" w:cs="Calibri Light"/>
                              <w:b/>
                              <w:bCs/>
                              <w:noProof/>
                              <w:sz w:val="24"/>
                              <w:szCs w:val="24"/>
                            </w:rPr>
                          </w:pPr>
                          <w:r w:rsidRPr="00824AE0">
                            <w:rPr>
                              <w:rFonts w:ascii="Calibri Light" w:hAnsi="Calibri Light" w:cs="Calibri Light"/>
                              <w:b/>
                              <w:bCs/>
                              <w:noProof/>
                              <w:sz w:val="24"/>
                              <w:szCs w:val="24"/>
                            </w:rPr>
                            <w:t xml:space="preserve">ASSISTANT(E) DE SERVICE SOCIAL </w:t>
                          </w:r>
                        </w:p>
                        <w:p w:rsidR="00217CBB" w:rsidRPr="00824AE0" w:rsidRDefault="00217CBB" w:rsidP="00217CBB">
                          <w:pPr>
                            <w:tabs>
                              <w:tab w:val="center" w:pos="5102"/>
                            </w:tabs>
                            <w:jc w:val="center"/>
                            <w:rPr>
                              <w:rFonts w:ascii="Calibri Light" w:hAnsi="Calibri Light" w:cs="Calibri Light"/>
                              <w:b/>
                              <w:bCs/>
                              <w:sz w:val="24"/>
                              <w:szCs w:val="24"/>
                            </w:rPr>
                          </w:pPr>
                          <w:r>
                            <w:rPr>
                              <w:rFonts w:ascii="Calibri Light" w:hAnsi="Calibri Light" w:cs="Calibri Light"/>
                              <w:b/>
                              <w:bCs/>
                              <w:noProof/>
                              <w:sz w:val="24"/>
                              <w:szCs w:val="24"/>
                            </w:rPr>
                            <w:t>TEMPS PLEIN</w:t>
                          </w:r>
                        </w:p>
                        <w:p w:rsidR="00AD05FB" w:rsidRDefault="00AD05FB" w:rsidP="00AD05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236.15pt;margin-top:-34pt;width:287.35pt;height:94.4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" strokecolor="white">
              <v:textbox>
                <w:txbxContent>
                  <w:p w:rsidR="00F204E7" w:rsidRDefault="00F204E7" w:rsidP="00AD05FB">
                    <w:pPr>
                      <w:tabs>
                        <w:tab w:val="center" w:pos="5102"/>
                      </w:tabs>
                      <w:jc w:val="center"/>
                      <w:rPr>
                        <w:rFonts w:ascii="Calibri Light" w:hAnsi="Calibri Light" w:cs="Calibri Light"/>
                        <w:b/>
                        <w:bCs/>
                        <w:noProof/>
                        <w:sz w:val="24"/>
                        <w:szCs w:val="24"/>
                      </w:rPr>
                    </w:pPr>
                  </w:p>
                  <w:p w:rsidR="00AD05FB" w:rsidRDefault="00AD05FB" w:rsidP="00217CBB">
                    <w:pPr>
                      <w:tabs>
                        <w:tab w:val="center" w:pos="5102"/>
                      </w:tabs>
                      <w:jc w:val="center"/>
                      <w:rPr>
                        <w:rFonts w:ascii="Calibri Light" w:hAnsi="Calibri Light" w:cs="Calibri Light"/>
                        <w:b/>
                        <w:bCs/>
                        <w:noProof/>
                        <w:sz w:val="24"/>
                        <w:szCs w:val="24"/>
                      </w:rPr>
                    </w:pPr>
                    <w:r w:rsidRPr="00824AE0">
                      <w:rPr>
                        <w:rFonts w:ascii="Calibri Light" w:hAnsi="Calibri Light" w:cs="Calibri Light"/>
                        <w:b/>
                        <w:bCs/>
                        <w:noProof/>
                        <w:sz w:val="24"/>
                        <w:szCs w:val="24"/>
                      </w:rPr>
                      <w:t xml:space="preserve">ASSISTANT(E) DE SERVICE SOCIAL </w:t>
                    </w:r>
                  </w:p>
                  <w:p w:rsidR="00217CBB" w:rsidRPr="00824AE0" w:rsidRDefault="00217CBB" w:rsidP="00217CBB">
                    <w:pPr>
                      <w:tabs>
                        <w:tab w:val="center" w:pos="5102"/>
                      </w:tabs>
                      <w:jc w:val="center"/>
                      <w:rPr>
                        <w:rFonts w:ascii="Calibri Light" w:hAnsi="Calibri Light" w:cs="Calibri Light"/>
                        <w:b/>
                        <w:bCs/>
                        <w:sz w:val="24"/>
                        <w:szCs w:val="24"/>
                      </w:rPr>
                    </w:pPr>
                    <w:r>
                      <w:rPr>
                        <w:rFonts w:ascii="Calibri Light" w:hAnsi="Calibri Light" w:cs="Calibri Light"/>
                        <w:b/>
                        <w:bCs/>
                        <w:noProof/>
                        <w:sz w:val="24"/>
                        <w:szCs w:val="24"/>
                      </w:rPr>
                      <w:t>TEMPS PLEIN</w:t>
                    </w:r>
                  </w:p>
                  <w:p w:rsidR="00AD05FB" w:rsidRDefault="00AD05FB" w:rsidP="00AD05FB"/>
                </w:txbxContent>
              </v:textbox>
              <w10:wrap type="square" anchorx="margin"/>
            </v:shape>
          </w:pict>
        </mc:Fallback>
      </mc:AlternateContent>
    </w:r>
    <w:r w:rsidRPr="00AD05FB">
      <w:rPr>
        <w:rFonts w:ascii="Times New Roman" w:eastAsia="Times New Roman" w:hAnsi="Times New Roman" w:cs="Times New Roman"/>
        <w:noProof/>
        <w:sz w:val="20"/>
        <w:szCs w:val="20"/>
        <w:lang w:eastAsia="fr-FR"/>
      </w:rPr>
      <w:drawing>
        <wp:inline distT="0" distB="0" distL="0" distR="0">
          <wp:extent cx="1609725" cy="5334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
                  <a:stretch>
                    <a:fillRect/>
                  </a:stretch>
                </pic:blipFill>
                <pic:spPr>
                  <a:xfrm>
                    <a:off x="0" y="0"/>
                    <a:ext cx="1609725" cy="533400"/>
                  </a:xfrm>
                  <a:prstGeom prst="rect">
                    <a:avLst/>
                  </a:prstGeom>
                </pic:spPr>
              </pic:pic>
            </a:graphicData>
          </a:graphic>
        </wp:inline>
      </w:drawing>
    </w:r>
    <w:r w:rsidRPr="00AD05FB">
      <w:rPr>
        <w:rFonts w:ascii="Times New Roman" w:eastAsia="Times New Roman" w:hAnsi="Times New Roman" w:cs="Times New Roman"/>
        <w:noProof/>
        <w:sz w:val="20"/>
        <w:szCs w:val="20"/>
        <w:lang w:eastAsia="fr-FR"/>
      </w:rPr>
      <w:tab/>
    </w:r>
  </w:p>
  <w:p w:rsidR="00AD05FB" w:rsidRDefault="00AD05F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823C5"/>
    <w:multiLevelType w:val="hybridMultilevel"/>
    <w:tmpl w:val="3B582F24"/>
    <w:lvl w:ilvl="0" w:tplc="A2B21B0C">
      <w:start w:val="1"/>
      <w:numFmt w:val="decimal"/>
      <w:lvlText w:val="%1-"/>
      <w:lvlJc w:val="left"/>
      <w:pPr>
        <w:ind w:left="420" w:hanging="360"/>
      </w:pPr>
      <w:rPr>
        <w:rFonts w:hint="default"/>
      </w:rPr>
    </w:lvl>
    <w:lvl w:ilvl="1" w:tplc="040C0019">
      <w:start w:val="1"/>
      <w:numFmt w:val="lowerLetter"/>
      <w:lvlText w:val="%2."/>
      <w:lvlJc w:val="left"/>
      <w:pPr>
        <w:ind w:left="1140" w:hanging="360"/>
      </w:pPr>
    </w:lvl>
    <w:lvl w:ilvl="2" w:tplc="040C001B">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1" w15:restartNumberingAfterBreak="0">
    <w:nsid w:val="12FB5C78"/>
    <w:multiLevelType w:val="hybridMultilevel"/>
    <w:tmpl w:val="5CF24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33649"/>
    <w:multiLevelType w:val="hybridMultilevel"/>
    <w:tmpl w:val="88B628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F11967"/>
    <w:multiLevelType w:val="hybridMultilevel"/>
    <w:tmpl w:val="514420EC"/>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4" w15:restartNumberingAfterBreak="0">
    <w:nsid w:val="3BBD130A"/>
    <w:multiLevelType w:val="hybridMultilevel"/>
    <w:tmpl w:val="97DC710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58213E"/>
    <w:multiLevelType w:val="hybridMultilevel"/>
    <w:tmpl w:val="230AA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B746F0"/>
    <w:multiLevelType w:val="hybridMultilevel"/>
    <w:tmpl w:val="4ADAFB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910030"/>
    <w:multiLevelType w:val="hybridMultilevel"/>
    <w:tmpl w:val="9F9EE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3E6746"/>
    <w:multiLevelType w:val="hybridMultilevel"/>
    <w:tmpl w:val="0C4AE276"/>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9" w15:restartNumberingAfterBreak="0">
    <w:nsid w:val="64A720F9"/>
    <w:multiLevelType w:val="hybridMultilevel"/>
    <w:tmpl w:val="2B0AA872"/>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0" w15:restartNumberingAfterBreak="0">
    <w:nsid w:val="6C596E13"/>
    <w:multiLevelType w:val="hybridMultilevel"/>
    <w:tmpl w:val="DC80AC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2F1C07"/>
    <w:multiLevelType w:val="hybridMultilevel"/>
    <w:tmpl w:val="D52816F0"/>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11"/>
  </w:num>
  <w:num w:numId="6">
    <w:abstractNumId w:val="9"/>
  </w:num>
  <w:num w:numId="7">
    <w:abstractNumId w:val="3"/>
  </w:num>
  <w:num w:numId="8">
    <w:abstractNumId w:val="5"/>
  </w:num>
  <w:num w:numId="9">
    <w:abstractNumId w:val="2"/>
  </w:num>
  <w:num w:numId="10">
    <w:abstractNumId w:val="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FB"/>
    <w:rsid w:val="000969CF"/>
    <w:rsid w:val="001B0AC4"/>
    <w:rsid w:val="001D7AF4"/>
    <w:rsid w:val="00217CBB"/>
    <w:rsid w:val="0024482C"/>
    <w:rsid w:val="002609DE"/>
    <w:rsid w:val="002A2EF3"/>
    <w:rsid w:val="002D14CA"/>
    <w:rsid w:val="002D655A"/>
    <w:rsid w:val="00305F6B"/>
    <w:rsid w:val="00347599"/>
    <w:rsid w:val="00352830"/>
    <w:rsid w:val="003B4273"/>
    <w:rsid w:val="003B73A5"/>
    <w:rsid w:val="003C6766"/>
    <w:rsid w:val="00462CAD"/>
    <w:rsid w:val="004969BF"/>
    <w:rsid w:val="004A125D"/>
    <w:rsid w:val="004C7CA1"/>
    <w:rsid w:val="005768D7"/>
    <w:rsid w:val="006403BF"/>
    <w:rsid w:val="006F127E"/>
    <w:rsid w:val="00731469"/>
    <w:rsid w:val="0078188A"/>
    <w:rsid w:val="00824AE0"/>
    <w:rsid w:val="008B4BCF"/>
    <w:rsid w:val="009C0B94"/>
    <w:rsid w:val="009E36DE"/>
    <w:rsid w:val="00A033F0"/>
    <w:rsid w:val="00AD05FB"/>
    <w:rsid w:val="00AE68B8"/>
    <w:rsid w:val="00B234C2"/>
    <w:rsid w:val="00B86C2A"/>
    <w:rsid w:val="00B906A3"/>
    <w:rsid w:val="00BC7DFC"/>
    <w:rsid w:val="00CD265F"/>
    <w:rsid w:val="00D751FD"/>
    <w:rsid w:val="00D81E8D"/>
    <w:rsid w:val="00DF6EEB"/>
    <w:rsid w:val="00E05328"/>
    <w:rsid w:val="00E43012"/>
    <w:rsid w:val="00F204E7"/>
    <w:rsid w:val="00F53198"/>
    <w:rsid w:val="00FD67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46B07A-CE87-40F4-A0FB-E84DD9F6F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05FB"/>
    <w:pPr>
      <w:tabs>
        <w:tab w:val="center" w:pos="4536"/>
        <w:tab w:val="right" w:pos="9072"/>
      </w:tabs>
      <w:spacing w:after="0" w:line="240" w:lineRule="auto"/>
    </w:pPr>
  </w:style>
  <w:style w:type="character" w:customStyle="1" w:styleId="En-tteCar">
    <w:name w:val="En-tête Car"/>
    <w:basedOn w:val="Policepardfaut"/>
    <w:link w:val="En-tte"/>
    <w:uiPriority w:val="99"/>
    <w:rsid w:val="00AD05FB"/>
  </w:style>
  <w:style w:type="paragraph" w:styleId="Pieddepage">
    <w:name w:val="footer"/>
    <w:basedOn w:val="Normal"/>
    <w:link w:val="PieddepageCar"/>
    <w:uiPriority w:val="99"/>
    <w:unhideWhenUsed/>
    <w:rsid w:val="00AD05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05FB"/>
  </w:style>
  <w:style w:type="paragraph" w:styleId="Citationintense">
    <w:name w:val="Intense Quote"/>
    <w:basedOn w:val="Normal"/>
    <w:next w:val="Normal"/>
    <w:link w:val="CitationintenseCar"/>
    <w:uiPriority w:val="30"/>
    <w:qFormat/>
    <w:rsid w:val="00AD05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D05FB"/>
    <w:rPr>
      <w:i/>
      <w:iCs/>
      <w:color w:val="4472C4" w:themeColor="accent1"/>
    </w:rPr>
  </w:style>
  <w:style w:type="paragraph" w:styleId="Sous-titre">
    <w:name w:val="Subtitle"/>
    <w:basedOn w:val="Normal"/>
    <w:next w:val="Normal"/>
    <w:link w:val="Sous-titreCar"/>
    <w:uiPriority w:val="11"/>
    <w:qFormat/>
    <w:rsid w:val="009E36DE"/>
    <w:pPr>
      <w:numPr>
        <w:ilvl w:val="1"/>
      </w:numPr>
    </w:pPr>
    <w:rPr>
      <w:rFonts w:eastAsiaTheme="minorEastAsia"/>
      <w:b/>
      <w:color w:val="0D0D0D" w:themeColor="text1" w:themeTint="F2"/>
      <w:spacing w:val="15"/>
      <w:sz w:val="28"/>
      <w:u w:val="single"/>
    </w:rPr>
  </w:style>
  <w:style w:type="character" w:customStyle="1" w:styleId="Sous-titreCar">
    <w:name w:val="Sous-titre Car"/>
    <w:basedOn w:val="Policepardfaut"/>
    <w:link w:val="Sous-titre"/>
    <w:uiPriority w:val="11"/>
    <w:rsid w:val="009E36DE"/>
    <w:rPr>
      <w:rFonts w:eastAsiaTheme="minorEastAsia"/>
      <w:b/>
      <w:color w:val="0D0D0D" w:themeColor="text1" w:themeTint="F2"/>
      <w:spacing w:val="15"/>
      <w:sz w:val="28"/>
      <w:u w:val="single"/>
    </w:rPr>
  </w:style>
  <w:style w:type="paragraph" w:styleId="Paragraphedeliste">
    <w:name w:val="List Paragraph"/>
    <w:basedOn w:val="Normal"/>
    <w:uiPriority w:val="34"/>
    <w:qFormat/>
    <w:rsid w:val="009C0B94"/>
    <w:pPr>
      <w:ind w:left="720"/>
      <w:contextualSpacing/>
    </w:pPr>
  </w:style>
  <w:style w:type="paragraph" w:styleId="Textedebulles">
    <w:name w:val="Balloon Text"/>
    <w:basedOn w:val="Normal"/>
    <w:link w:val="TextedebullesCar"/>
    <w:uiPriority w:val="99"/>
    <w:semiHidden/>
    <w:unhideWhenUsed/>
    <w:rsid w:val="00824A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24AE0"/>
    <w:rPr>
      <w:rFonts w:ascii="Segoe UI" w:hAnsi="Segoe UI" w:cs="Segoe UI"/>
      <w:sz w:val="18"/>
      <w:szCs w:val="18"/>
    </w:rPr>
  </w:style>
  <w:style w:type="character" w:styleId="Lienhypertexte">
    <w:name w:val="Hyperlink"/>
    <w:basedOn w:val="Policepardfaut"/>
    <w:uiPriority w:val="99"/>
    <w:unhideWhenUsed/>
    <w:rsid w:val="00B86C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belle.dumenil@ght-novo.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3B113-2CF0-43D3-97E5-E6847CE38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4052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BEURIENNE</dc:creator>
  <cp:keywords/>
  <dc:description/>
  <cp:lastModifiedBy>ISABELLE DUMENIL</cp:lastModifiedBy>
  <cp:revision>2</cp:revision>
  <cp:lastPrinted>2024-05-07T10:28:00Z</cp:lastPrinted>
  <dcterms:created xsi:type="dcterms:W3CDTF">2024-06-28T14:25:00Z</dcterms:created>
  <dcterms:modified xsi:type="dcterms:W3CDTF">2024-06-28T14:25:00Z</dcterms:modified>
</cp:coreProperties>
</file>