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052" w:rsidRPr="00F84637" w:rsidRDefault="005A0052" w:rsidP="005A005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70C0"/>
          <w:sz w:val="28"/>
          <w:szCs w:val="24"/>
          <w:shd w:val="clear" w:color="auto" w:fill="FFFFFF"/>
          <w:lang w:eastAsia="fr-FR"/>
        </w:rPr>
      </w:pPr>
      <w:r w:rsidRPr="006A675D">
        <w:rPr>
          <w:rFonts w:ascii="Arial" w:eastAsia="Times New Roman" w:hAnsi="Arial" w:cs="Arial"/>
          <w:b/>
          <w:color w:val="0070C0"/>
          <w:sz w:val="28"/>
          <w:szCs w:val="24"/>
          <w:shd w:val="clear" w:color="auto" w:fill="FFFFFF"/>
          <w:lang w:eastAsia="fr-FR"/>
        </w:rPr>
        <w:t>A</w:t>
      </w:r>
      <w:r w:rsidRPr="00F84637">
        <w:rPr>
          <w:rFonts w:ascii="Arial" w:eastAsia="Times New Roman" w:hAnsi="Arial" w:cs="Arial"/>
          <w:b/>
          <w:color w:val="0070C0"/>
          <w:sz w:val="28"/>
          <w:szCs w:val="24"/>
          <w:shd w:val="clear" w:color="auto" w:fill="FFFFFF"/>
          <w:lang w:eastAsia="fr-FR"/>
        </w:rPr>
        <w:t xml:space="preserve">ssistant de Service </w:t>
      </w:r>
      <w:r w:rsidRPr="006A675D">
        <w:rPr>
          <w:rFonts w:ascii="Arial" w:eastAsia="Times New Roman" w:hAnsi="Arial" w:cs="Arial"/>
          <w:b/>
          <w:color w:val="0070C0"/>
          <w:sz w:val="28"/>
          <w:szCs w:val="24"/>
          <w:shd w:val="clear" w:color="auto" w:fill="FFFFFF"/>
          <w:lang w:eastAsia="fr-FR"/>
        </w:rPr>
        <w:t>S</w:t>
      </w:r>
      <w:r w:rsidRPr="00F84637">
        <w:rPr>
          <w:rFonts w:ascii="Arial" w:eastAsia="Times New Roman" w:hAnsi="Arial" w:cs="Arial"/>
          <w:b/>
          <w:color w:val="0070C0"/>
          <w:sz w:val="28"/>
          <w:szCs w:val="24"/>
          <w:shd w:val="clear" w:color="auto" w:fill="FFFFFF"/>
          <w:lang w:eastAsia="fr-FR"/>
        </w:rPr>
        <w:t>ocial</w:t>
      </w:r>
    </w:p>
    <w:p w:rsidR="005A0052" w:rsidRPr="00F84637" w:rsidRDefault="005A0052" w:rsidP="005A005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70C0"/>
          <w:sz w:val="28"/>
          <w:szCs w:val="24"/>
          <w:shd w:val="clear" w:color="auto" w:fill="FFFFFF"/>
          <w:lang w:eastAsia="fr-FR"/>
        </w:rPr>
      </w:pPr>
      <w:r w:rsidRPr="006A675D">
        <w:rPr>
          <w:rFonts w:ascii="Arial" w:eastAsia="Times New Roman" w:hAnsi="Arial" w:cs="Arial"/>
          <w:b/>
          <w:color w:val="0070C0"/>
          <w:sz w:val="28"/>
          <w:szCs w:val="24"/>
          <w:shd w:val="clear" w:color="auto" w:fill="FFFFFF"/>
          <w:lang w:eastAsia="fr-FR"/>
        </w:rPr>
        <w:t>C</w:t>
      </w:r>
      <w:r w:rsidRPr="00F84637">
        <w:rPr>
          <w:rFonts w:ascii="Arial" w:eastAsia="Times New Roman" w:hAnsi="Arial" w:cs="Arial"/>
          <w:b/>
          <w:color w:val="0070C0"/>
          <w:sz w:val="28"/>
          <w:szCs w:val="24"/>
          <w:shd w:val="clear" w:color="auto" w:fill="FFFFFF"/>
          <w:lang w:eastAsia="fr-FR"/>
        </w:rPr>
        <w:t xml:space="preserve">onseiller en </w:t>
      </w:r>
      <w:r w:rsidRPr="006A675D">
        <w:rPr>
          <w:rFonts w:ascii="Arial" w:eastAsia="Times New Roman" w:hAnsi="Arial" w:cs="Arial"/>
          <w:b/>
          <w:color w:val="0070C0"/>
          <w:sz w:val="28"/>
          <w:szCs w:val="24"/>
          <w:shd w:val="clear" w:color="auto" w:fill="FFFFFF"/>
          <w:lang w:eastAsia="fr-FR"/>
        </w:rPr>
        <w:t>E</w:t>
      </w:r>
      <w:r w:rsidRPr="00F84637">
        <w:rPr>
          <w:rFonts w:ascii="Arial" w:eastAsia="Times New Roman" w:hAnsi="Arial" w:cs="Arial"/>
          <w:b/>
          <w:color w:val="0070C0"/>
          <w:sz w:val="28"/>
          <w:szCs w:val="24"/>
          <w:shd w:val="clear" w:color="auto" w:fill="FFFFFF"/>
          <w:lang w:eastAsia="fr-FR"/>
        </w:rPr>
        <w:t xml:space="preserve">conomie </w:t>
      </w:r>
      <w:r w:rsidRPr="006A675D">
        <w:rPr>
          <w:rFonts w:ascii="Arial" w:eastAsia="Times New Roman" w:hAnsi="Arial" w:cs="Arial"/>
          <w:b/>
          <w:color w:val="0070C0"/>
          <w:sz w:val="28"/>
          <w:szCs w:val="24"/>
          <w:shd w:val="clear" w:color="auto" w:fill="FFFFFF"/>
          <w:lang w:eastAsia="fr-FR"/>
        </w:rPr>
        <w:t>S</w:t>
      </w:r>
      <w:r w:rsidRPr="00F84637">
        <w:rPr>
          <w:rFonts w:ascii="Arial" w:eastAsia="Times New Roman" w:hAnsi="Arial" w:cs="Arial"/>
          <w:b/>
          <w:color w:val="0070C0"/>
          <w:sz w:val="28"/>
          <w:szCs w:val="24"/>
          <w:shd w:val="clear" w:color="auto" w:fill="FFFFFF"/>
          <w:lang w:eastAsia="fr-FR"/>
        </w:rPr>
        <w:t xml:space="preserve">ociale et </w:t>
      </w:r>
      <w:r w:rsidRPr="006A675D">
        <w:rPr>
          <w:rFonts w:ascii="Arial" w:eastAsia="Times New Roman" w:hAnsi="Arial" w:cs="Arial"/>
          <w:b/>
          <w:color w:val="0070C0"/>
          <w:sz w:val="28"/>
          <w:szCs w:val="24"/>
          <w:shd w:val="clear" w:color="auto" w:fill="FFFFFF"/>
          <w:lang w:eastAsia="fr-FR"/>
        </w:rPr>
        <w:t>F</w:t>
      </w:r>
      <w:r w:rsidRPr="00F84637">
        <w:rPr>
          <w:rFonts w:ascii="Arial" w:eastAsia="Times New Roman" w:hAnsi="Arial" w:cs="Arial"/>
          <w:b/>
          <w:color w:val="0070C0"/>
          <w:sz w:val="28"/>
          <w:szCs w:val="24"/>
          <w:shd w:val="clear" w:color="auto" w:fill="FFFFFF"/>
          <w:lang w:eastAsia="fr-FR"/>
        </w:rPr>
        <w:t>amiliale</w:t>
      </w:r>
    </w:p>
    <w:p w:rsidR="005A0052" w:rsidRPr="00F84637" w:rsidRDefault="005A0052" w:rsidP="005A005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70C0"/>
          <w:sz w:val="28"/>
          <w:szCs w:val="24"/>
          <w:shd w:val="clear" w:color="auto" w:fill="FFFFFF"/>
          <w:lang w:eastAsia="fr-FR"/>
        </w:rPr>
      </w:pPr>
      <w:r w:rsidRPr="00F84637">
        <w:rPr>
          <w:rFonts w:ascii="Arial" w:eastAsia="Times New Roman" w:hAnsi="Arial" w:cs="Arial"/>
          <w:b/>
          <w:color w:val="0070C0"/>
          <w:sz w:val="28"/>
          <w:szCs w:val="24"/>
          <w:shd w:val="clear" w:color="auto" w:fill="FFFFFF"/>
          <w:lang w:eastAsia="fr-FR"/>
        </w:rPr>
        <w:t>Educateur Spécialisé</w:t>
      </w:r>
    </w:p>
    <w:p w:rsidR="005A0052" w:rsidRPr="00F84637" w:rsidRDefault="005A0052" w:rsidP="005A0052">
      <w:pPr>
        <w:spacing w:after="0" w:line="240" w:lineRule="auto"/>
        <w:jc w:val="center"/>
        <w:rPr>
          <w:rFonts w:ascii="Arial" w:eastAsia="Times New Roman" w:hAnsi="Arial" w:cs="Arial"/>
          <w:b/>
          <w:color w:val="0070C0"/>
          <w:sz w:val="28"/>
          <w:szCs w:val="24"/>
          <w:shd w:val="clear" w:color="auto" w:fill="FFFFFF"/>
          <w:lang w:eastAsia="fr-FR"/>
        </w:rPr>
      </w:pPr>
    </w:p>
    <w:p w:rsidR="005A0052" w:rsidRPr="00F84637" w:rsidRDefault="005A0052" w:rsidP="005A0052">
      <w:pPr>
        <w:spacing w:after="0" w:line="240" w:lineRule="auto"/>
        <w:jc w:val="center"/>
        <w:rPr>
          <w:rFonts w:ascii="Arial" w:eastAsia="Times New Roman" w:hAnsi="Arial" w:cs="Arial"/>
          <w:b/>
          <w:bCs/>
          <w:color w:val="0070C0"/>
          <w:sz w:val="24"/>
          <w:szCs w:val="24"/>
          <w:lang w:eastAsia="fr-FR"/>
        </w:rPr>
      </w:pPr>
      <w:r w:rsidRPr="00F84637">
        <w:rPr>
          <w:rFonts w:ascii="Arial" w:eastAsia="Times New Roman" w:hAnsi="Arial" w:cs="Arial"/>
          <w:b/>
          <w:bCs/>
          <w:color w:val="0070C0"/>
          <w:sz w:val="28"/>
          <w:szCs w:val="24"/>
          <w:shd w:val="clear" w:color="auto" w:fill="FFFFFF"/>
          <w:lang w:eastAsia="fr-FR"/>
        </w:rPr>
        <w:t>-</w:t>
      </w:r>
    </w:p>
    <w:p w:rsidR="005A0052" w:rsidRPr="00F84637" w:rsidRDefault="005A0052" w:rsidP="005A0052">
      <w:pPr>
        <w:shd w:val="clear" w:color="auto" w:fill="FFFFFF"/>
        <w:spacing w:after="0" w:line="240" w:lineRule="auto"/>
        <w:jc w:val="center"/>
        <w:outlineLvl w:val="1"/>
        <w:rPr>
          <w:rFonts w:ascii="Arial" w:eastAsia="Times New Roman" w:hAnsi="Arial" w:cs="Arial"/>
          <w:b/>
          <w:bCs/>
          <w:color w:val="0070C0"/>
          <w:sz w:val="28"/>
          <w:szCs w:val="24"/>
          <w:lang w:eastAsia="fr-FR"/>
        </w:rPr>
      </w:pPr>
      <w:r>
        <w:rPr>
          <w:rFonts w:ascii="Arial" w:eastAsia="Times New Roman" w:hAnsi="Arial" w:cs="Arial"/>
          <w:b/>
          <w:bCs/>
          <w:color w:val="0070C0"/>
          <w:sz w:val="28"/>
          <w:szCs w:val="24"/>
          <w:bdr w:val="single" w:sz="4" w:space="0" w:color="auto"/>
          <w:lang w:eastAsia="fr-FR"/>
        </w:rPr>
        <w:t xml:space="preserve">ESPEREM - </w:t>
      </w:r>
      <w:r w:rsidRPr="005D6820">
        <w:rPr>
          <w:rFonts w:ascii="Arial" w:eastAsia="Times New Roman" w:hAnsi="Arial" w:cs="Arial"/>
          <w:b/>
          <w:bCs/>
          <w:color w:val="0070C0"/>
          <w:sz w:val="28"/>
          <w:szCs w:val="24"/>
          <w:bdr w:val="single" w:sz="4" w:space="0" w:color="auto"/>
          <w:lang w:eastAsia="fr-FR"/>
        </w:rPr>
        <w:t>Service AVDL 94</w:t>
      </w:r>
    </w:p>
    <w:p w:rsidR="005A0052" w:rsidRPr="00F84637" w:rsidRDefault="005A0052" w:rsidP="005A0052">
      <w:pPr>
        <w:shd w:val="clear" w:color="auto" w:fill="FFFFFF"/>
        <w:spacing w:after="0" w:line="240" w:lineRule="auto"/>
        <w:jc w:val="center"/>
        <w:outlineLvl w:val="1"/>
        <w:rPr>
          <w:rFonts w:ascii="Arial" w:eastAsia="Times New Roman" w:hAnsi="Arial" w:cs="Arial"/>
          <w:b/>
          <w:bCs/>
          <w:color w:val="0070C0"/>
          <w:sz w:val="28"/>
          <w:szCs w:val="24"/>
          <w:lang w:eastAsia="fr-FR"/>
        </w:rPr>
      </w:pPr>
      <w:r w:rsidRPr="00F84637">
        <w:rPr>
          <w:rFonts w:ascii="Arial" w:eastAsia="Times New Roman" w:hAnsi="Arial" w:cs="Arial"/>
          <w:b/>
          <w:bCs/>
          <w:color w:val="0070C0"/>
          <w:sz w:val="28"/>
          <w:szCs w:val="24"/>
          <w:lang w:eastAsia="fr-FR"/>
        </w:rPr>
        <w:t>-</w:t>
      </w:r>
    </w:p>
    <w:p w:rsidR="005A0052" w:rsidRPr="006A675D" w:rsidRDefault="005A0052" w:rsidP="005A0052">
      <w:pPr>
        <w:shd w:val="clear" w:color="auto" w:fill="FFFFFF"/>
        <w:spacing w:after="0" w:line="240" w:lineRule="auto"/>
        <w:outlineLvl w:val="1"/>
        <w:rPr>
          <w:rFonts w:ascii="Arial" w:eastAsia="Times New Roman" w:hAnsi="Arial" w:cs="Arial"/>
          <w:b/>
          <w:bCs/>
          <w:sz w:val="24"/>
          <w:szCs w:val="24"/>
          <w:lang w:eastAsia="fr-FR"/>
        </w:rPr>
      </w:pPr>
    </w:p>
    <w:p w:rsidR="005A0052" w:rsidRPr="00741FD7"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b/>
          <w:bCs/>
          <w:sz w:val="24"/>
          <w:szCs w:val="24"/>
          <w:lang w:eastAsia="fr-FR"/>
        </w:rPr>
        <w:t>ESPEREM </w:t>
      </w:r>
      <w:r w:rsidRPr="006A675D">
        <w:rPr>
          <w:rFonts w:ascii="Arial" w:eastAsia="Times New Roman" w:hAnsi="Arial" w:cs="Arial"/>
          <w:sz w:val="24"/>
          <w:szCs w:val="24"/>
          <w:lang w:eastAsia="fr-FR"/>
        </w:rPr>
        <w:t>est une association reconnue d’utilité publique qui intervient en Région Ile de France en soutien et accompagnement de publics divers (familles, adultes isolés, femmes victimes de violence, jeunes, enfants) qui sont confrontés à des difficultés multiples (</w:t>
      </w:r>
      <w:hyperlink r:id="rId4" w:history="1">
        <w:r w:rsidRPr="00741FD7">
          <w:rPr>
            <w:rStyle w:val="Lienhypertexte"/>
            <w:rFonts w:ascii="Arial" w:eastAsia="Times New Roman" w:hAnsi="Arial" w:cs="Arial"/>
            <w:color w:val="auto"/>
            <w:sz w:val="24"/>
            <w:szCs w:val="24"/>
            <w:lang w:eastAsia="fr-FR"/>
          </w:rPr>
          <w:t>www.esperem.org</w:t>
        </w:r>
      </w:hyperlink>
      <w:r w:rsidRPr="006A675D">
        <w:rPr>
          <w:rFonts w:ascii="Arial" w:eastAsia="Times New Roman" w:hAnsi="Arial" w:cs="Arial"/>
          <w:sz w:val="24"/>
          <w:szCs w:val="24"/>
          <w:lang w:eastAsia="fr-FR"/>
        </w:rPr>
        <w:t>).</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p>
    <w:p w:rsidR="005A0052" w:rsidRPr="00741FD7"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b/>
          <w:bCs/>
          <w:sz w:val="24"/>
          <w:szCs w:val="24"/>
          <w:lang w:eastAsia="fr-FR"/>
        </w:rPr>
        <w:t>Le Département Hébergement &amp; Logement d’Insertion</w:t>
      </w:r>
      <w:r w:rsidRPr="006A675D">
        <w:rPr>
          <w:rFonts w:ascii="Arial" w:eastAsia="Times New Roman" w:hAnsi="Arial" w:cs="Arial"/>
          <w:sz w:val="24"/>
          <w:szCs w:val="24"/>
          <w:lang w:eastAsia="fr-FR"/>
        </w:rPr>
        <w:t> accueille et accompagne, dans ces diverses structures et services, des familles, des femmes seules, des hommes seuls, en situation de précarité sociale et économique, dans un projet d’insertion et d’autonomie.</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b/>
          <w:bCs/>
          <w:sz w:val="24"/>
          <w:szCs w:val="24"/>
          <w:lang w:eastAsia="fr-FR"/>
        </w:rPr>
        <w:t>Le dispositif AVDL </w:t>
      </w:r>
      <w:r w:rsidRPr="006A675D">
        <w:rPr>
          <w:rFonts w:ascii="Arial" w:eastAsia="Times New Roman" w:hAnsi="Arial" w:cs="Arial"/>
          <w:sz w:val="24"/>
          <w:szCs w:val="24"/>
          <w:lang w:eastAsia="fr-FR"/>
        </w:rPr>
        <w:t>accompagne des ménages (familles, hommes et femmes seuls), pour la réalisation de leur projet logement.</w:t>
      </w:r>
    </w:p>
    <w:p w:rsidR="005A0052" w:rsidRPr="00741FD7"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b/>
          <w:bCs/>
          <w:sz w:val="24"/>
          <w:szCs w:val="24"/>
          <w:shd w:val="clear" w:color="auto" w:fill="FFFFFF"/>
          <w:lang w:eastAsia="fr-FR"/>
        </w:rPr>
        <w:t>Le Département Hébergement &amp; Logement d’Insertion</w:t>
      </w:r>
      <w:r w:rsidRPr="006A675D">
        <w:rPr>
          <w:rFonts w:ascii="Arial" w:eastAsia="Times New Roman" w:hAnsi="Arial" w:cs="Arial"/>
          <w:sz w:val="24"/>
          <w:szCs w:val="24"/>
          <w:shd w:val="clear" w:color="auto" w:fill="FFFFFF"/>
          <w:lang w:eastAsia="fr-FR"/>
        </w:rPr>
        <w:t> recrute pour son dispositif </w:t>
      </w:r>
      <w:r w:rsidRPr="006A675D">
        <w:rPr>
          <w:rFonts w:ascii="Arial" w:eastAsia="Times New Roman" w:hAnsi="Arial" w:cs="Arial"/>
          <w:b/>
          <w:bCs/>
          <w:sz w:val="24"/>
          <w:szCs w:val="24"/>
          <w:shd w:val="clear" w:color="auto" w:fill="FFFFFF"/>
          <w:lang w:eastAsia="fr-FR"/>
        </w:rPr>
        <w:t>AVDL</w:t>
      </w:r>
      <w:r w:rsidRPr="00741FD7">
        <w:rPr>
          <w:rFonts w:ascii="Arial" w:eastAsia="Times New Roman" w:hAnsi="Arial" w:cs="Arial"/>
          <w:b/>
          <w:bCs/>
          <w:sz w:val="24"/>
          <w:szCs w:val="24"/>
          <w:shd w:val="clear" w:color="auto" w:fill="FFFFFF"/>
          <w:lang w:eastAsia="fr-FR"/>
        </w:rPr>
        <w:t xml:space="preserve"> 94, </w:t>
      </w:r>
      <w:r w:rsidRPr="006A675D">
        <w:rPr>
          <w:rFonts w:ascii="Arial" w:eastAsia="Times New Roman" w:hAnsi="Arial" w:cs="Arial"/>
          <w:b/>
          <w:sz w:val="24"/>
          <w:szCs w:val="24"/>
          <w:lang w:eastAsia="fr-FR"/>
        </w:rPr>
        <w:t>1</w:t>
      </w:r>
      <w:r w:rsidRPr="006A675D">
        <w:rPr>
          <w:rFonts w:ascii="Arial" w:eastAsia="Times New Roman" w:hAnsi="Arial" w:cs="Arial"/>
          <w:sz w:val="24"/>
          <w:szCs w:val="24"/>
          <w:lang w:eastAsia="fr-FR"/>
        </w:rPr>
        <w:t> </w:t>
      </w:r>
      <w:r w:rsidRPr="006A675D">
        <w:rPr>
          <w:rFonts w:ascii="Arial" w:eastAsia="Times New Roman" w:hAnsi="Arial" w:cs="Arial"/>
          <w:b/>
          <w:bCs/>
          <w:sz w:val="24"/>
          <w:szCs w:val="24"/>
          <w:lang w:eastAsia="fr-FR"/>
        </w:rPr>
        <w:t>Travailleur Social (H/F)</w:t>
      </w:r>
      <w:r w:rsidRPr="006A675D">
        <w:rPr>
          <w:rFonts w:ascii="Arial" w:eastAsia="Times New Roman" w:hAnsi="Arial" w:cs="Arial"/>
          <w:sz w:val="24"/>
          <w:szCs w:val="24"/>
          <w:lang w:eastAsia="fr-FR"/>
        </w:rPr>
        <w:t>, diplômé (AS, CESF, Educateur Spécialisé).</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Les fonctions principales rattachées à ce poste, sont :</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 Assurer l’accueil des familles orientées vers le dispositif.</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 Informer les bénéficiaires des prestations et du fonctionnement du service.</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 Réaliser les entretiens dans les locaux du service ou au domicile des personnes de manière régulière.</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 Assurer la délivrance des prestations sociales inscrites au cahier des charges.</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 Réaliser avec les bénéficiaires les rapports et dossiers inhérents à l’exercice de la prise en charge (diagnostic, projet d’accompagnement, évaluations, bilans, renouvellement du contrat d’accompagnement, dossier administratif, aides financières, dossiers logement, …)</w:t>
      </w:r>
    </w:p>
    <w:p w:rsidR="005A0052" w:rsidRPr="00741FD7"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 Constituer et tenir à jour le dossier social des bénéficiaires et les indicateurs de suivi de l’activité, suivant la procédure établie</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b/>
          <w:bCs/>
          <w:i/>
          <w:iCs/>
          <w:sz w:val="24"/>
          <w:szCs w:val="24"/>
          <w:lang w:eastAsia="fr-FR"/>
        </w:rPr>
        <w:t>Critères requis :</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 La connaissance des dispositifs d’accompagnement dans et vers le logement.</w:t>
      </w:r>
    </w:p>
    <w:p w:rsidR="005A0052" w:rsidRPr="00741FD7" w:rsidRDefault="005A0052" w:rsidP="005A0052">
      <w:pPr>
        <w:shd w:val="clear" w:color="auto" w:fill="FFFFFF"/>
        <w:spacing w:after="0" w:line="240" w:lineRule="auto"/>
        <w:rPr>
          <w:rFonts w:ascii="Arial" w:eastAsia="Times New Roman" w:hAnsi="Arial" w:cs="Arial"/>
          <w:sz w:val="24"/>
          <w:szCs w:val="24"/>
          <w:lang w:eastAsia="fr-FR"/>
        </w:rPr>
      </w:pPr>
      <w:r w:rsidRPr="006A675D">
        <w:rPr>
          <w:rFonts w:ascii="Arial" w:eastAsia="Times New Roman" w:hAnsi="Arial" w:cs="Arial"/>
          <w:sz w:val="24"/>
          <w:szCs w:val="24"/>
          <w:lang w:eastAsia="fr-FR"/>
        </w:rPr>
        <w:t>· Capacité à travailler en équipe</w:t>
      </w:r>
    </w:p>
    <w:p w:rsidR="005A0052" w:rsidRPr="006A675D" w:rsidRDefault="005A0052" w:rsidP="005A0052">
      <w:pPr>
        <w:shd w:val="clear" w:color="auto" w:fill="FFFFFF"/>
        <w:spacing w:after="0" w:line="240" w:lineRule="auto"/>
        <w:rPr>
          <w:rFonts w:ascii="Arial" w:eastAsia="Times New Roman" w:hAnsi="Arial" w:cs="Arial"/>
          <w:sz w:val="24"/>
          <w:szCs w:val="24"/>
          <w:lang w:eastAsia="fr-FR"/>
        </w:rPr>
      </w:pPr>
    </w:p>
    <w:p w:rsidR="005A0052" w:rsidRPr="00741FD7" w:rsidRDefault="005A0052" w:rsidP="005A0052">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Type de contrat</w:t>
      </w:r>
      <w:r w:rsidRPr="006A675D">
        <w:rPr>
          <w:rFonts w:ascii="Arial" w:eastAsia="Times New Roman" w:hAnsi="Arial" w:cs="Arial"/>
          <w:sz w:val="24"/>
          <w:szCs w:val="24"/>
          <w:shd w:val="clear" w:color="auto" w:fill="FFFFFF"/>
          <w:lang w:eastAsia="fr-FR"/>
        </w:rPr>
        <w:t xml:space="preserve"> : CDI, temps plein. </w:t>
      </w:r>
    </w:p>
    <w:p w:rsidR="005A0052" w:rsidRPr="006A675D" w:rsidRDefault="005A0052" w:rsidP="005A0052">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sz w:val="24"/>
          <w:szCs w:val="24"/>
          <w:shd w:val="clear" w:color="auto" w:fill="FFFFFF"/>
          <w:lang w:eastAsia="fr-FR"/>
        </w:rPr>
        <w:t>Présence sur planning</w:t>
      </w:r>
      <w:r w:rsidRPr="00741FD7">
        <w:rPr>
          <w:rFonts w:ascii="Arial" w:eastAsia="Times New Roman" w:hAnsi="Arial" w:cs="Arial"/>
          <w:sz w:val="24"/>
          <w:szCs w:val="24"/>
          <w:shd w:val="clear" w:color="auto" w:fill="FFFFFF"/>
          <w:lang w:eastAsia="fr-FR"/>
        </w:rPr>
        <w:t> : D</w:t>
      </w:r>
      <w:r w:rsidRPr="006A675D">
        <w:rPr>
          <w:rFonts w:ascii="Arial" w:eastAsia="Times New Roman" w:hAnsi="Arial" w:cs="Arial"/>
          <w:sz w:val="24"/>
          <w:szCs w:val="24"/>
          <w:shd w:val="clear" w:color="auto" w:fill="FFFFFF"/>
          <w:lang w:eastAsia="fr-FR"/>
        </w:rPr>
        <w:t>u lundi au vendredi.</w:t>
      </w:r>
    </w:p>
    <w:p w:rsidR="005A0052" w:rsidRPr="006A675D" w:rsidRDefault="005A0052" w:rsidP="005A0052">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Convention-collective/rémunération :</w:t>
      </w:r>
      <w:r w:rsidRPr="006A675D">
        <w:rPr>
          <w:rFonts w:ascii="Arial" w:eastAsia="Times New Roman" w:hAnsi="Arial" w:cs="Arial"/>
          <w:sz w:val="24"/>
          <w:szCs w:val="24"/>
          <w:shd w:val="clear" w:color="auto" w:fill="FFFFFF"/>
          <w:lang w:eastAsia="fr-FR"/>
        </w:rPr>
        <w:t> CCN 66</w:t>
      </w:r>
    </w:p>
    <w:p w:rsidR="005A0052" w:rsidRPr="006A675D" w:rsidRDefault="005A0052" w:rsidP="005A0052">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Avantages divers : </w:t>
      </w:r>
      <w:r w:rsidRPr="006A675D">
        <w:rPr>
          <w:rFonts w:ascii="Arial" w:eastAsia="Times New Roman" w:hAnsi="Arial" w:cs="Arial"/>
          <w:sz w:val="24"/>
          <w:szCs w:val="24"/>
          <w:shd w:val="clear" w:color="auto" w:fill="FFFFFF"/>
          <w:lang w:eastAsia="fr-FR"/>
        </w:rPr>
        <w:t>Titres repas, remboursement 100% abonnement transports en commun, complémentaire santé avec prise en charge partielle employeur, contrat de prévoyance, œuvres sociales du Comité social et économique.</w:t>
      </w:r>
    </w:p>
    <w:p w:rsidR="005A0052" w:rsidRPr="006A675D" w:rsidRDefault="005A0052" w:rsidP="005A0052">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sz w:val="24"/>
          <w:szCs w:val="24"/>
          <w:shd w:val="clear" w:color="auto" w:fill="FFFFFF"/>
          <w:lang w:eastAsia="fr-FR"/>
        </w:rPr>
        <w:t xml:space="preserve">Rémunération : </w:t>
      </w:r>
      <w:r w:rsidRPr="006A675D">
        <w:rPr>
          <w:rFonts w:ascii="Arial" w:eastAsia="Times New Roman" w:hAnsi="Arial" w:cs="Arial"/>
          <w:sz w:val="24"/>
          <w:szCs w:val="24"/>
          <w:shd w:val="clear" w:color="auto" w:fill="FFFFFF"/>
          <w:lang w:eastAsia="fr-FR"/>
        </w:rPr>
        <w:t>1 801,00€ à 3 162,00€ par mois</w:t>
      </w:r>
    </w:p>
    <w:p w:rsidR="005A0052" w:rsidRPr="00741FD7" w:rsidRDefault="005A0052" w:rsidP="005A0052">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sz w:val="24"/>
          <w:szCs w:val="24"/>
          <w:shd w:val="clear" w:color="auto" w:fill="FFFFFF"/>
          <w:lang w:eastAsia="fr-FR"/>
        </w:rPr>
        <w:t>Avantages :</w:t>
      </w:r>
      <w:r w:rsidRPr="00741FD7">
        <w:rPr>
          <w:rFonts w:ascii="Arial" w:eastAsia="Times New Roman" w:hAnsi="Arial" w:cs="Arial"/>
          <w:b/>
          <w:sz w:val="24"/>
          <w:szCs w:val="24"/>
          <w:shd w:val="clear" w:color="auto" w:fill="FFFFFF"/>
          <w:lang w:eastAsia="fr-FR"/>
        </w:rPr>
        <w:t xml:space="preserve">  </w:t>
      </w:r>
      <w:r w:rsidRPr="006A675D">
        <w:rPr>
          <w:rFonts w:ascii="Arial" w:eastAsia="Times New Roman" w:hAnsi="Arial" w:cs="Arial"/>
          <w:sz w:val="24"/>
          <w:szCs w:val="24"/>
          <w:shd w:val="clear" w:color="auto" w:fill="FFFFFF"/>
          <w:lang w:eastAsia="fr-FR"/>
        </w:rPr>
        <w:t>Prise en charge du transport quotidien</w:t>
      </w:r>
      <w:r w:rsidRPr="00741FD7">
        <w:rPr>
          <w:rFonts w:ascii="Arial" w:eastAsia="Times New Roman" w:hAnsi="Arial" w:cs="Arial"/>
          <w:sz w:val="24"/>
          <w:szCs w:val="24"/>
          <w:shd w:val="clear" w:color="auto" w:fill="FFFFFF"/>
          <w:lang w:eastAsia="fr-FR"/>
        </w:rPr>
        <w:t xml:space="preserve">, </w:t>
      </w:r>
      <w:r w:rsidRPr="006A675D">
        <w:rPr>
          <w:rFonts w:ascii="Arial" w:eastAsia="Times New Roman" w:hAnsi="Arial" w:cs="Arial"/>
          <w:sz w:val="24"/>
          <w:szCs w:val="24"/>
          <w:shd w:val="clear" w:color="auto" w:fill="FFFFFF"/>
          <w:lang w:eastAsia="fr-FR"/>
        </w:rPr>
        <w:t>Travail à domicile occasionnel</w:t>
      </w:r>
    </w:p>
    <w:p w:rsidR="005A0052" w:rsidRPr="00741FD7" w:rsidRDefault="005A0052" w:rsidP="005A0052">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sz w:val="24"/>
          <w:szCs w:val="24"/>
          <w:shd w:val="clear" w:color="auto" w:fill="FFFFFF"/>
          <w:lang w:eastAsia="fr-FR"/>
        </w:rPr>
        <w:t>Lieu du poste</w:t>
      </w:r>
      <w:r w:rsidRPr="006A675D">
        <w:rPr>
          <w:rFonts w:ascii="Arial" w:eastAsia="Times New Roman" w:hAnsi="Arial" w:cs="Arial"/>
          <w:sz w:val="24"/>
          <w:szCs w:val="24"/>
          <w:shd w:val="clear" w:color="auto" w:fill="FFFFFF"/>
          <w:lang w:eastAsia="fr-FR"/>
        </w:rPr>
        <w:t xml:space="preserve"> : </w:t>
      </w:r>
      <w:r w:rsidRPr="00741FD7">
        <w:rPr>
          <w:rFonts w:ascii="Arial" w:eastAsia="Times New Roman" w:hAnsi="Arial" w:cs="Arial"/>
          <w:sz w:val="24"/>
          <w:szCs w:val="24"/>
          <w:shd w:val="clear" w:color="auto" w:fill="FFFFFF"/>
          <w:lang w:eastAsia="fr-FR"/>
        </w:rPr>
        <w:t>3 bis Rue des Archives, 94000 CRETEIL</w:t>
      </w:r>
    </w:p>
    <w:p w:rsidR="005A0052" w:rsidRPr="00741FD7" w:rsidRDefault="005A0052" w:rsidP="005A0052">
      <w:pPr>
        <w:spacing w:after="0" w:line="240" w:lineRule="auto"/>
        <w:rPr>
          <w:rFonts w:ascii="Arial" w:eastAsia="Times New Roman" w:hAnsi="Arial" w:cs="Arial"/>
          <w:sz w:val="24"/>
          <w:szCs w:val="24"/>
          <w:shd w:val="clear" w:color="auto" w:fill="FFFFFF"/>
          <w:lang w:eastAsia="fr-FR"/>
        </w:rPr>
      </w:pPr>
    </w:p>
    <w:p w:rsidR="005A0052" w:rsidRPr="006A675D" w:rsidRDefault="005A0052" w:rsidP="005A0052">
      <w:pPr>
        <w:spacing w:after="0" w:line="240" w:lineRule="auto"/>
        <w:rPr>
          <w:rFonts w:ascii="Arial" w:eastAsia="Times New Roman" w:hAnsi="Arial" w:cs="Arial"/>
          <w:b/>
          <w:color w:val="595959"/>
          <w:sz w:val="24"/>
          <w:szCs w:val="24"/>
          <w:shd w:val="clear" w:color="auto" w:fill="FFFFFF"/>
          <w:lang w:eastAsia="fr-FR"/>
        </w:rPr>
      </w:pPr>
      <w:r w:rsidRPr="00741FD7">
        <w:rPr>
          <w:rFonts w:ascii="Arial" w:hAnsi="Arial" w:cs="Arial"/>
          <w:sz w:val="24"/>
          <w:szCs w:val="24"/>
        </w:rPr>
        <w:t xml:space="preserve">Si vous souhaitez candidater, faites-nous parvenir votre candidature (LM + CV) à l’adresse suivante : </w:t>
      </w:r>
      <w:r w:rsidRPr="009A2CCA">
        <w:rPr>
          <w:rFonts w:ascii="Arial" w:eastAsia="Times New Roman" w:hAnsi="Arial" w:cs="Arial"/>
          <w:b/>
          <w:color w:val="0070C0"/>
          <w:sz w:val="24"/>
          <w:szCs w:val="24"/>
          <w:shd w:val="clear" w:color="auto" w:fill="FFFFFF"/>
          <w:lang w:eastAsia="fr-FR"/>
        </w:rPr>
        <w:t>dorothee.girardin@esperem.org</w:t>
      </w:r>
    </w:p>
    <w:p w:rsidR="00D71D96" w:rsidRDefault="00D71D96">
      <w:bookmarkStart w:id="0" w:name="_GoBack"/>
      <w:bookmarkEnd w:id="0"/>
    </w:p>
    <w:sectPr w:rsidR="00D71D96" w:rsidSect="009A2C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52"/>
    <w:rsid w:val="005A0052"/>
    <w:rsid w:val="00D71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BF2E3-06A5-4855-8AC6-2E4925D3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0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0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pere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2179</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GIRARDIN</dc:creator>
  <cp:keywords/>
  <dc:description/>
  <cp:lastModifiedBy>Dorothée GIRARDIN</cp:lastModifiedBy>
  <cp:revision>1</cp:revision>
  <dcterms:created xsi:type="dcterms:W3CDTF">2024-05-24T12:11:00Z</dcterms:created>
  <dcterms:modified xsi:type="dcterms:W3CDTF">2024-05-24T12:12:00Z</dcterms:modified>
</cp:coreProperties>
</file>