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0BC71" w14:textId="77777777" w:rsidR="000B2B2E" w:rsidRPr="00B4664E" w:rsidRDefault="000B2B2E" w:rsidP="00B4664E">
      <w:pPr>
        <w:spacing w:after="0" w:line="240" w:lineRule="auto"/>
        <w:ind w:right="-284"/>
        <w:rPr>
          <w:rFonts w:ascii="Century Gothic" w:hAnsi="Century Gothic"/>
          <w:b/>
          <w:sz w:val="2"/>
          <w:szCs w:val="2"/>
        </w:rPr>
      </w:pPr>
    </w:p>
    <w:tbl>
      <w:tblPr>
        <w:tblStyle w:val="Grilledutableau"/>
        <w:tblW w:w="10207" w:type="dxa"/>
        <w:tblInd w:w="-426" w:type="dxa"/>
        <w:tblBorders>
          <w:top w:val="single" w:sz="4" w:space="0" w:color="00B1AA"/>
          <w:left w:val="none" w:sz="0" w:space="0" w:color="auto"/>
          <w:bottom w:val="single" w:sz="4" w:space="0" w:color="00B1AA"/>
          <w:right w:val="none" w:sz="0" w:space="0" w:color="auto"/>
          <w:insideH w:val="single" w:sz="4" w:space="0" w:color="00B1AA"/>
          <w:insideV w:val="single" w:sz="4" w:space="0" w:color="00B1AA"/>
        </w:tblBorders>
        <w:tblLook w:val="04A0" w:firstRow="1" w:lastRow="0" w:firstColumn="1" w:lastColumn="0" w:noHBand="0" w:noVBand="1"/>
      </w:tblPr>
      <w:tblGrid>
        <w:gridCol w:w="3682"/>
        <w:gridCol w:w="6525"/>
      </w:tblGrid>
      <w:tr w:rsidR="00F91E45" w14:paraId="304FCED6" w14:textId="77777777" w:rsidTr="005A0BC6">
        <w:tc>
          <w:tcPr>
            <w:tcW w:w="3682" w:type="dxa"/>
          </w:tcPr>
          <w:p w14:paraId="132A2095" w14:textId="77777777" w:rsidR="00C846EC" w:rsidRPr="000B2B2E" w:rsidRDefault="00B71BA5" w:rsidP="00766E58">
            <w:pPr>
              <w:ind w:left="33" w:right="-284"/>
              <w:rPr>
                <w:rFonts w:ascii="Century Gothic" w:hAnsi="Century Gothic"/>
                <w:b/>
                <w:sz w:val="19"/>
                <w:szCs w:val="19"/>
              </w:rPr>
            </w:pPr>
            <w:r w:rsidRPr="000B2B2E">
              <w:rPr>
                <w:rFonts w:ascii="Century Gothic" w:hAnsi="Century Gothic"/>
                <w:b/>
                <w:sz w:val="19"/>
                <w:szCs w:val="19"/>
              </w:rPr>
              <w:t>Temps de travail</w:t>
            </w:r>
          </w:p>
        </w:tc>
        <w:tc>
          <w:tcPr>
            <w:tcW w:w="6525" w:type="dxa"/>
          </w:tcPr>
          <w:p w14:paraId="5230AC53" w14:textId="77777777" w:rsidR="00C846EC" w:rsidRPr="000B2B2E" w:rsidRDefault="00EF79B1" w:rsidP="00766E58">
            <w:pPr>
              <w:ind w:left="33" w:right="-284"/>
              <w:rPr>
                <w:rFonts w:ascii="Century Gothic" w:hAnsi="Century Gothic"/>
                <w:sz w:val="19"/>
                <w:szCs w:val="19"/>
              </w:rPr>
            </w:pPr>
            <w:r>
              <w:rPr>
                <w:rFonts w:ascii="Century Gothic" w:hAnsi="Century Gothic"/>
                <w:sz w:val="19"/>
                <w:szCs w:val="19"/>
              </w:rPr>
              <w:t>Temps plein</w:t>
            </w:r>
          </w:p>
        </w:tc>
      </w:tr>
      <w:tr w:rsidR="00F91E45" w14:paraId="37F1817D" w14:textId="77777777" w:rsidTr="005A0BC6">
        <w:tc>
          <w:tcPr>
            <w:tcW w:w="3682" w:type="dxa"/>
          </w:tcPr>
          <w:p w14:paraId="00BEA3B0" w14:textId="77777777" w:rsidR="00C846EC" w:rsidRPr="000B2B2E" w:rsidRDefault="00B71BA5" w:rsidP="00766E58">
            <w:pPr>
              <w:ind w:left="33" w:right="-284"/>
              <w:rPr>
                <w:rFonts w:ascii="Century Gothic" w:hAnsi="Century Gothic"/>
                <w:b/>
                <w:sz w:val="19"/>
                <w:szCs w:val="19"/>
              </w:rPr>
            </w:pPr>
            <w:r w:rsidRPr="000B2B2E">
              <w:rPr>
                <w:rFonts w:ascii="Century Gothic" w:hAnsi="Century Gothic"/>
                <w:b/>
                <w:sz w:val="19"/>
                <w:szCs w:val="19"/>
              </w:rPr>
              <w:t>Statut</w:t>
            </w:r>
          </w:p>
        </w:tc>
        <w:tc>
          <w:tcPr>
            <w:tcW w:w="6525" w:type="dxa"/>
          </w:tcPr>
          <w:p w14:paraId="2C9A5667" w14:textId="77777777" w:rsidR="00C846EC" w:rsidRPr="000B2B2E" w:rsidRDefault="00B41870" w:rsidP="00766E58">
            <w:pPr>
              <w:ind w:left="33" w:right="-284"/>
              <w:rPr>
                <w:rFonts w:ascii="Century Gothic" w:hAnsi="Century Gothic"/>
                <w:sz w:val="19"/>
                <w:szCs w:val="19"/>
              </w:rPr>
            </w:pPr>
            <w:r>
              <w:rPr>
                <w:rFonts w:ascii="Century Gothic" w:hAnsi="Century Gothic"/>
                <w:sz w:val="19"/>
                <w:szCs w:val="19"/>
              </w:rPr>
              <w:t>Assistant de service social</w:t>
            </w:r>
            <w:r w:rsidR="00497F65">
              <w:rPr>
                <w:rFonts w:ascii="Century Gothic" w:hAnsi="Century Gothic"/>
                <w:sz w:val="19"/>
                <w:szCs w:val="19"/>
              </w:rPr>
              <w:t xml:space="preserve"> H/F</w:t>
            </w:r>
          </w:p>
        </w:tc>
      </w:tr>
      <w:tr w:rsidR="00F91E45" w14:paraId="543C3E6D" w14:textId="77777777" w:rsidTr="005A0BC6">
        <w:tc>
          <w:tcPr>
            <w:tcW w:w="3682" w:type="dxa"/>
          </w:tcPr>
          <w:p w14:paraId="4701761C" w14:textId="77777777" w:rsidR="00C846EC" w:rsidRPr="000B2B2E" w:rsidRDefault="00B71BA5" w:rsidP="00766E58">
            <w:pPr>
              <w:ind w:left="33" w:right="-284"/>
              <w:rPr>
                <w:rFonts w:ascii="Century Gothic" w:hAnsi="Century Gothic"/>
                <w:b/>
                <w:sz w:val="19"/>
                <w:szCs w:val="19"/>
              </w:rPr>
            </w:pPr>
            <w:r w:rsidRPr="000B2B2E">
              <w:rPr>
                <w:rFonts w:ascii="Century Gothic" w:hAnsi="Century Gothic"/>
                <w:b/>
                <w:sz w:val="19"/>
                <w:szCs w:val="19"/>
              </w:rPr>
              <w:t>Grade</w:t>
            </w:r>
          </w:p>
        </w:tc>
        <w:tc>
          <w:tcPr>
            <w:tcW w:w="6525" w:type="dxa"/>
          </w:tcPr>
          <w:p w14:paraId="1E1CDC4D" w14:textId="77777777" w:rsidR="00C846EC" w:rsidRPr="000B2B2E" w:rsidRDefault="00894328" w:rsidP="00766E58">
            <w:pPr>
              <w:ind w:left="33" w:right="-284"/>
              <w:rPr>
                <w:rFonts w:ascii="Century Gothic" w:hAnsi="Century Gothic"/>
                <w:sz w:val="19"/>
                <w:szCs w:val="19"/>
              </w:rPr>
            </w:pPr>
            <w:r>
              <w:rPr>
                <w:rFonts w:ascii="Century Gothic" w:hAnsi="Century Gothic"/>
                <w:sz w:val="19"/>
                <w:szCs w:val="19"/>
              </w:rPr>
              <w:t>Assistant socio-éducatif</w:t>
            </w:r>
          </w:p>
        </w:tc>
      </w:tr>
      <w:tr w:rsidR="00F91E45" w14:paraId="24FC9B9F" w14:textId="77777777" w:rsidTr="005A0BC6">
        <w:tc>
          <w:tcPr>
            <w:tcW w:w="3682" w:type="dxa"/>
          </w:tcPr>
          <w:p w14:paraId="2633CE3D" w14:textId="77777777" w:rsidR="00C846EC" w:rsidRPr="000B2B2E" w:rsidRDefault="00B71BA5" w:rsidP="00766E58">
            <w:pPr>
              <w:ind w:left="33" w:right="-284"/>
              <w:rPr>
                <w:rFonts w:ascii="Century Gothic" w:hAnsi="Century Gothic"/>
                <w:b/>
                <w:sz w:val="19"/>
                <w:szCs w:val="19"/>
              </w:rPr>
            </w:pPr>
            <w:r w:rsidRPr="000B2B2E">
              <w:rPr>
                <w:rFonts w:ascii="Century Gothic" w:hAnsi="Century Gothic"/>
                <w:b/>
                <w:sz w:val="19"/>
                <w:szCs w:val="19"/>
              </w:rPr>
              <w:t>Intitulé du poste</w:t>
            </w:r>
          </w:p>
        </w:tc>
        <w:tc>
          <w:tcPr>
            <w:tcW w:w="6525" w:type="dxa"/>
          </w:tcPr>
          <w:p w14:paraId="2C7BD08E" w14:textId="77777777" w:rsidR="00C846EC" w:rsidRPr="000B2B2E" w:rsidRDefault="00B41870" w:rsidP="00766E58">
            <w:pPr>
              <w:ind w:left="33" w:right="-284"/>
              <w:rPr>
                <w:rFonts w:ascii="Century Gothic" w:hAnsi="Century Gothic"/>
                <w:sz w:val="19"/>
                <w:szCs w:val="19"/>
              </w:rPr>
            </w:pPr>
            <w:r>
              <w:rPr>
                <w:rFonts w:ascii="Century Gothic" w:hAnsi="Century Gothic"/>
                <w:sz w:val="19"/>
                <w:szCs w:val="19"/>
              </w:rPr>
              <w:t xml:space="preserve">Assistant de service social </w:t>
            </w:r>
            <w:r w:rsidR="00EF79B1">
              <w:rPr>
                <w:rFonts w:ascii="Century Gothic" w:hAnsi="Century Gothic"/>
                <w:sz w:val="19"/>
                <w:szCs w:val="19"/>
              </w:rPr>
              <w:t>en service de psychiatrie adulte</w:t>
            </w:r>
          </w:p>
        </w:tc>
      </w:tr>
      <w:tr w:rsidR="00F91E45" w14:paraId="114F3350" w14:textId="77777777" w:rsidTr="005A0BC6">
        <w:tc>
          <w:tcPr>
            <w:tcW w:w="3682" w:type="dxa"/>
          </w:tcPr>
          <w:p w14:paraId="09EAF9E8" w14:textId="77777777" w:rsidR="00C846EC" w:rsidRPr="000B2B2E" w:rsidRDefault="00B71BA5" w:rsidP="00766E58">
            <w:pPr>
              <w:ind w:left="33" w:right="-284"/>
              <w:rPr>
                <w:rFonts w:ascii="Century Gothic" w:hAnsi="Century Gothic"/>
                <w:b/>
                <w:sz w:val="19"/>
                <w:szCs w:val="19"/>
              </w:rPr>
            </w:pPr>
            <w:r w:rsidRPr="000B2B2E">
              <w:rPr>
                <w:rFonts w:ascii="Century Gothic" w:hAnsi="Century Gothic"/>
                <w:b/>
                <w:sz w:val="19"/>
                <w:szCs w:val="19"/>
              </w:rPr>
              <w:t>Lieux de travail</w:t>
            </w:r>
          </w:p>
        </w:tc>
        <w:tc>
          <w:tcPr>
            <w:tcW w:w="6525" w:type="dxa"/>
          </w:tcPr>
          <w:p w14:paraId="12D1AFBA" w14:textId="16D23DEB" w:rsidR="00AB4975" w:rsidRPr="000B41CC" w:rsidRDefault="000B41CC" w:rsidP="00497F65">
            <w:pPr>
              <w:ind w:left="33" w:right="-284"/>
              <w:rPr>
                <w:rFonts w:ascii="Century Gothic" w:hAnsi="Century Gothic"/>
                <w:color w:val="000000" w:themeColor="text1"/>
                <w:sz w:val="19"/>
                <w:szCs w:val="19"/>
              </w:rPr>
            </w:pPr>
            <w:r w:rsidRPr="000B41CC">
              <w:rPr>
                <w:rFonts w:ascii="Century Gothic" w:hAnsi="Century Gothic"/>
                <w:color w:val="000000" w:themeColor="text1"/>
                <w:sz w:val="19"/>
                <w:szCs w:val="19"/>
              </w:rPr>
              <w:t>Poste à pourvoir sur différents arrondissements Parisiens</w:t>
            </w:r>
          </w:p>
        </w:tc>
      </w:tr>
      <w:tr w:rsidR="00F91E45" w14:paraId="190C5AC2" w14:textId="77777777" w:rsidTr="005A0BC6">
        <w:tc>
          <w:tcPr>
            <w:tcW w:w="3682" w:type="dxa"/>
          </w:tcPr>
          <w:p w14:paraId="16F61ACF" w14:textId="77777777" w:rsidR="00C846EC" w:rsidRPr="000B2B2E" w:rsidRDefault="00B71BA5" w:rsidP="00766E58">
            <w:pPr>
              <w:ind w:left="33" w:right="-284"/>
              <w:rPr>
                <w:rFonts w:ascii="Century Gothic" w:hAnsi="Century Gothic"/>
                <w:b/>
                <w:sz w:val="19"/>
                <w:szCs w:val="19"/>
              </w:rPr>
            </w:pPr>
            <w:r w:rsidRPr="000B2B2E">
              <w:rPr>
                <w:rFonts w:ascii="Century Gothic" w:hAnsi="Century Gothic"/>
                <w:b/>
                <w:sz w:val="19"/>
                <w:szCs w:val="19"/>
              </w:rPr>
              <w:t>Horaires</w:t>
            </w:r>
          </w:p>
        </w:tc>
        <w:tc>
          <w:tcPr>
            <w:tcW w:w="6525" w:type="dxa"/>
          </w:tcPr>
          <w:p w14:paraId="7A6F408D" w14:textId="77777777" w:rsidR="00B41870" w:rsidRPr="000B2B2E" w:rsidRDefault="00B41870" w:rsidP="00766E58">
            <w:pPr>
              <w:ind w:left="33" w:right="-284"/>
              <w:rPr>
                <w:rFonts w:ascii="Century Gothic" w:hAnsi="Century Gothic"/>
                <w:sz w:val="19"/>
                <w:szCs w:val="19"/>
              </w:rPr>
            </w:pPr>
            <w:r>
              <w:rPr>
                <w:rFonts w:ascii="Century Gothic" w:hAnsi="Century Gothic"/>
                <w:sz w:val="19"/>
                <w:szCs w:val="19"/>
              </w:rPr>
              <w:t>D</w:t>
            </w:r>
            <w:r w:rsidRPr="00B41870">
              <w:rPr>
                <w:rFonts w:ascii="Century Gothic" w:hAnsi="Century Gothic"/>
                <w:sz w:val="19"/>
                <w:szCs w:val="19"/>
              </w:rPr>
              <w:t>e jour sur la base de 7h 30/jour</w:t>
            </w:r>
            <w:r>
              <w:rPr>
                <w:rFonts w:ascii="Calibri" w:hAnsi="Calibri" w:cs="Calibri"/>
                <w:sz w:val="18"/>
                <w:szCs w:val="18"/>
              </w:rPr>
              <w:t> :</w:t>
            </w:r>
            <w:r>
              <w:rPr>
                <w:rFonts w:ascii="Century Gothic" w:hAnsi="Century Gothic"/>
                <w:sz w:val="19"/>
                <w:szCs w:val="19"/>
              </w:rPr>
              <w:t xml:space="preserve"> 9h – 16h30</w:t>
            </w:r>
          </w:p>
        </w:tc>
      </w:tr>
      <w:tr w:rsidR="00F91E45" w14:paraId="50C637A1" w14:textId="77777777" w:rsidTr="005A0BC6">
        <w:tc>
          <w:tcPr>
            <w:tcW w:w="3682" w:type="dxa"/>
          </w:tcPr>
          <w:p w14:paraId="0A028FEF" w14:textId="77777777" w:rsidR="00C846EC" w:rsidRPr="000B2B2E" w:rsidRDefault="00B71BA5" w:rsidP="00766E58">
            <w:pPr>
              <w:ind w:left="33" w:right="-284"/>
              <w:rPr>
                <w:rFonts w:ascii="Century Gothic" w:hAnsi="Century Gothic"/>
                <w:b/>
                <w:sz w:val="19"/>
                <w:szCs w:val="19"/>
              </w:rPr>
            </w:pPr>
            <w:r w:rsidRPr="000B2B2E">
              <w:rPr>
                <w:rFonts w:ascii="Century Gothic" w:hAnsi="Century Gothic"/>
                <w:b/>
                <w:sz w:val="19"/>
                <w:szCs w:val="19"/>
              </w:rPr>
              <w:t>Spécificités liées à la fonction</w:t>
            </w:r>
          </w:p>
        </w:tc>
        <w:tc>
          <w:tcPr>
            <w:tcW w:w="6525" w:type="dxa"/>
          </w:tcPr>
          <w:p w14:paraId="1F5873EE" w14:textId="77777777" w:rsidR="00EF79B1" w:rsidRPr="00EF79B1" w:rsidRDefault="00EF79B1" w:rsidP="00766E58">
            <w:pPr>
              <w:ind w:left="33" w:right="-284"/>
              <w:rPr>
                <w:rFonts w:ascii="Century Gothic" w:hAnsi="Century Gothic"/>
                <w:sz w:val="19"/>
                <w:szCs w:val="19"/>
                <w:u w:val="single"/>
              </w:rPr>
            </w:pPr>
            <w:r w:rsidRPr="00EF79B1">
              <w:rPr>
                <w:rFonts w:ascii="Century Gothic" w:hAnsi="Century Gothic"/>
                <w:sz w:val="19"/>
                <w:szCs w:val="19"/>
                <w:u w:val="single"/>
              </w:rPr>
              <w:t>Liaisons hiérarchiques :</w:t>
            </w:r>
          </w:p>
          <w:p w14:paraId="1F643C77" w14:textId="77777777" w:rsidR="00EF79B1" w:rsidRDefault="00EF79B1" w:rsidP="00766E58">
            <w:pPr>
              <w:ind w:left="33" w:right="-284"/>
              <w:rPr>
                <w:rFonts w:ascii="Century Gothic" w:hAnsi="Century Gothic"/>
                <w:sz w:val="19"/>
                <w:szCs w:val="19"/>
              </w:rPr>
            </w:pPr>
            <w:r w:rsidRPr="00EF79B1">
              <w:rPr>
                <w:rFonts w:ascii="Century Gothic" w:hAnsi="Century Gothic"/>
                <w:sz w:val="19"/>
                <w:szCs w:val="19"/>
              </w:rPr>
              <w:t>Coordination de l’action sociale et éducative</w:t>
            </w:r>
          </w:p>
          <w:p w14:paraId="63707440" w14:textId="77777777" w:rsidR="00EF79B1" w:rsidRPr="00215FF1" w:rsidRDefault="00EF79B1" w:rsidP="00766E58">
            <w:pPr>
              <w:ind w:left="33" w:right="-284"/>
              <w:rPr>
                <w:rFonts w:ascii="Century Gothic" w:hAnsi="Century Gothic"/>
                <w:sz w:val="12"/>
                <w:szCs w:val="16"/>
              </w:rPr>
            </w:pPr>
            <w:r>
              <w:rPr>
                <w:rFonts w:ascii="Century Gothic" w:hAnsi="Century Gothic"/>
                <w:sz w:val="19"/>
                <w:szCs w:val="19"/>
              </w:rPr>
              <w:t>Cadre socio-éducatif </w:t>
            </w:r>
          </w:p>
          <w:p w14:paraId="6C289EFA" w14:textId="77777777" w:rsidR="00EF79B1" w:rsidRPr="00EF79B1" w:rsidRDefault="00EF79B1" w:rsidP="00766E58">
            <w:pPr>
              <w:ind w:left="33" w:right="-284"/>
              <w:rPr>
                <w:rFonts w:ascii="Century Gothic" w:hAnsi="Century Gothic"/>
                <w:sz w:val="19"/>
                <w:szCs w:val="19"/>
              </w:rPr>
            </w:pPr>
            <w:r w:rsidRPr="00EF79B1">
              <w:rPr>
                <w:rFonts w:ascii="Century Gothic" w:hAnsi="Century Gothic"/>
                <w:sz w:val="19"/>
                <w:szCs w:val="19"/>
                <w:u w:val="single"/>
              </w:rPr>
              <w:t>Liaisons fonctionnelles</w:t>
            </w:r>
            <w:r w:rsidRPr="00EF79B1">
              <w:rPr>
                <w:rFonts w:ascii="Century Gothic" w:hAnsi="Century Gothic"/>
                <w:sz w:val="19"/>
                <w:szCs w:val="19"/>
              </w:rPr>
              <w:t> :</w:t>
            </w:r>
          </w:p>
          <w:p w14:paraId="6D67D3F4" w14:textId="77777777" w:rsidR="00EF79B1" w:rsidRPr="00EF79B1" w:rsidRDefault="00EF79B1" w:rsidP="00766E58">
            <w:pPr>
              <w:ind w:left="33" w:right="-284"/>
              <w:rPr>
                <w:rFonts w:ascii="Century Gothic" w:hAnsi="Century Gothic"/>
                <w:sz w:val="19"/>
                <w:szCs w:val="19"/>
              </w:rPr>
            </w:pPr>
            <w:r w:rsidRPr="00EF79B1">
              <w:rPr>
                <w:rFonts w:ascii="Century Gothic" w:hAnsi="Century Gothic"/>
                <w:sz w:val="19"/>
                <w:szCs w:val="19"/>
              </w:rPr>
              <w:t xml:space="preserve">Chef de </w:t>
            </w:r>
            <w:r w:rsidR="00B41870">
              <w:rPr>
                <w:rFonts w:ascii="Century Gothic" w:hAnsi="Century Gothic"/>
                <w:sz w:val="19"/>
                <w:szCs w:val="19"/>
              </w:rPr>
              <w:t>pôle</w:t>
            </w:r>
          </w:p>
          <w:p w14:paraId="433B30A6" w14:textId="77777777" w:rsidR="001E1D93" w:rsidRPr="000B2B2E" w:rsidRDefault="00B41870" w:rsidP="00766E58">
            <w:pPr>
              <w:ind w:left="33" w:right="-284"/>
              <w:rPr>
                <w:rFonts w:ascii="Century Gothic" w:hAnsi="Century Gothic"/>
                <w:sz w:val="19"/>
                <w:szCs w:val="19"/>
              </w:rPr>
            </w:pPr>
            <w:r>
              <w:rPr>
                <w:rFonts w:ascii="Century Gothic" w:hAnsi="Century Gothic"/>
                <w:sz w:val="19"/>
                <w:szCs w:val="19"/>
              </w:rPr>
              <w:t>Cadre Supérieur de Sante </w:t>
            </w:r>
          </w:p>
        </w:tc>
      </w:tr>
      <w:tr w:rsidR="00F91E45" w14:paraId="05205AD3" w14:textId="77777777" w:rsidTr="005A0BC6">
        <w:tc>
          <w:tcPr>
            <w:tcW w:w="3682" w:type="dxa"/>
          </w:tcPr>
          <w:p w14:paraId="5F5107D5" w14:textId="77777777" w:rsidR="00C846EC" w:rsidRPr="000B2B2E" w:rsidRDefault="00B71BA5" w:rsidP="00766E58">
            <w:pPr>
              <w:ind w:left="33" w:right="-284"/>
              <w:rPr>
                <w:rFonts w:ascii="Century Gothic" w:hAnsi="Century Gothic"/>
                <w:b/>
                <w:sz w:val="19"/>
                <w:szCs w:val="19"/>
              </w:rPr>
            </w:pPr>
            <w:r w:rsidRPr="000B2B2E">
              <w:rPr>
                <w:rFonts w:ascii="Century Gothic" w:hAnsi="Century Gothic"/>
                <w:b/>
                <w:sz w:val="19"/>
                <w:szCs w:val="19"/>
              </w:rPr>
              <w:t xml:space="preserve">Poste à pourvoir à compter du </w:t>
            </w:r>
          </w:p>
        </w:tc>
        <w:tc>
          <w:tcPr>
            <w:tcW w:w="6525" w:type="dxa"/>
          </w:tcPr>
          <w:p w14:paraId="42A6693E" w14:textId="1BA35781" w:rsidR="00C846EC" w:rsidRPr="000B2B2E" w:rsidRDefault="000B41CC" w:rsidP="00EE3BFB">
            <w:pPr>
              <w:ind w:left="33" w:right="-284"/>
              <w:rPr>
                <w:rFonts w:ascii="Century Gothic" w:hAnsi="Century Gothic"/>
                <w:sz w:val="19"/>
                <w:szCs w:val="19"/>
              </w:rPr>
            </w:pPr>
            <w:r w:rsidRPr="000B41CC">
              <w:rPr>
                <w:rFonts w:ascii="Century Gothic" w:hAnsi="Century Gothic"/>
                <w:color w:val="000000" w:themeColor="text1"/>
                <w:sz w:val="19"/>
                <w:szCs w:val="19"/>
              </w:rPr>
              <w:t>Rentrée 2024</w:t>
            </w:r>
          </w:p>
        </w:tc>
      </w:tr>
      <w:tr w:rsidR="00F91E45" w14:paraId="7D3B51A8" w14:textId="77777777" w:rsidTr="005A0BC6">
        <w:trPr>
          <w:trHeight w:val="58"/>
        </w:trPr>
        <w:tc>
          <w:tcPr>
            <w:tcW w:w="3682" w:type="dxa"/>
          </w:tcPr>
          <w:p w14:paraId="45490853" w14:textId="78AAACF3" w:rsidR="00C846EC" w:rsidRPr="000B2B2E" w:rsidRDefault="00B71BA5" w:rsidP="00766E58">
            <w:pPr>
              <w:ind w:left="33" w:right="-284"/>
              <w:rPr>
                <w:rFonts w:ascii="Century Gothic" w:hAnsi="Century Gothic"/>
                <w:b/>
                <w:sz w:val="19"/>
                <w:szCs w:val="19"/>
              </w:rPr>
            </w:pPr>
            <w:r w:rsidRPr="000B2B2E">
              <w:rPr>
                <w:rFonts w:ascii="Century Gothic" w:hAnsi="Century Gothic"/>
                <w:b/>
                <w:sz w:val="19"/>
                <w:szCs w:val="19"/>
              </w:rPr>
              <w:t>Candidatures à adresser</w:t>
            </w:r>
            <w:r w:rsidR="000B41CC">
              <w:rPr>
                <w:rFonts w:ascii="Century Gothic" w:hAnsi="Century Gothic"/>
                <w:b/>
                <w:sz w:val="19"/>
                <w:szCs w:val="19"/>
              </w:rPr>
              <w:t xml:space="preserve"> (CV et lettre de motivation)</w:t>
            </w:r>
          </w:p>
        </w:tc>
        <w:tc>
          <w:tcPr>
            <w:tcW w:w="6525" w:type="dxa"/>
          </w:tcPr>
          <w:p w14:paraId="1DD1306C" w14:textId="38301C5D" w:rsidR="00C846EC" w:rsidRPr="000B2B2E" w:rsidRDefault="00456961" w:rsidP="00766E58">
            <w:pPr>
              <w:ind w:left="33" w:right="-284"/>
              <w:rPr>
                <w:rFonts w:ascii="Century Gothic" w:hAnsi="Century Gothic"/>
                <w:sz w:val="19"/>
                <w:szCs w:val="19"/>
              </w:rPr>
            </w:pPr>
            <w:hyperlink r:id="rId8" w:history="1">
              <w:r w:rsidR="00626315" w:rsidRPr="00A833CB">
                <w:rPr>
                  <w:rStyle w:val="Lienhypertexte"/>
                  <w:rFonts w:ascii="Century Gothic" w:hAnsi="Century Gothic"/>
                  <w:sz w:val="19"/>
                  <w:szCs w:val="19"/>
                </w:rPr>
                <w:t>Floriane.cazouret@ghu-paris.fr</w:t>
              </w:r>
            </w:hyperlink>
            <w:r w:rsidR="00626315">
              <w:rPr>
                <w:rFonts w:ascii="Century Gothic" w:hAnsi="Century Gothic"/>
                <w:sz w:val="19"/>
                <w:szCs w:val="19"/>
              </w:rPr>
              <w:t xml:space="preserve"> – </w:t>
            </w:r>
            <w:r w:rsidR="00B847E7">
              <w:rPr>
                <w:rFonts w:ascii="Century Gothic" w:hAnsi="Century Gothic"/>
                <w:sz w:val="19"/>
                <w:szCs w:val="19"/>
              </w:rPr>
              <w:t>R</w:t>
            </w:r>
            <w:r w:rsidR="00626315">
              <w:rPr>
                <w:rFonts w:ascii="Century Gothic" w:hAnsi="Century Gothic"/>
                <w:sz w:val="19"/>
                <w:szCs w:val="19"/>
              </w:rPr>
              <w:t>esponsable de la Coordination de l’Action Sociale et Educative du GHU (CASE)</w:t>
            </w:r>
          </w:p>
        </w:tc>
      </w:tr>
    </w:tbl>
    <w:p w14:paraId="67B8A399" w14:textId="77777777" w:rsidR="00FA7833" w:rsidRDefault="00FA7833" w:rsidP="00766E58">
      <w:pPr>
        <w:spacing w:after="0" w:line="240" w:lineRule="auto"/>
        <w:ind w:left="-284" w:right="-284"/>
        <w:rPr>
          <w:rFonts w:ascii="Century Gothic" w:eastAsia="Times New Roman" w:hAnsi="Century Gothic" w:cs="Times New Roman"/>
          <w:b/>
          <w:bCs/>
          <w:color w:val="008080"/>
          <w:sz w:val="20"/>
          <w:szCs w:val="20"/>
          <w:lang w:eastAsia="fr-FR"/>
        </w:rPr>
      </w:pPr>
    </w:p>
    <w:p w14:paraId="3FFF33AE" w14:textId="504B4399" w:rsidR="0088712F" w:rsidRPr="0088712F" w:rsidRDefault="0088712F" w:rsidP="0088712F">
      <w:pPr>
        <w:pBdr>
          <w:top w:val="single" w:sz="4" w:space="1" w:color="auto"/>
          <w:left w:val="single" w:sz="4" w:space="4" w:color="auto"/>
          <w:bottom w:val="single" w:sz="4" w:space="1" w:color="auto"/>
          <w:right w:val="single" w:sz="4" w:space="4" w:color="auto"/>
        </w:pBdr>
        <w:rPr>
          <w:rFonts w:cs="Calibri"/>
          <w:b/>
          <w:bCs/>
          <w:color w:val="0070C0"/>
          <w:sz w:val="20"/>
        </w:rPr>
      </w:pPr>
      <w:r w:rsidRPr="0014684B">
        <w:rPr>
          <w:rFonts w:ascii="Century Gothic" w:hAnsi="Century Gothic" w:cs="Calibri"/>
          <w:b/>
          <w:bCs/>
          <w:color w:val="0070C0"/>
          <w:sz w:val="20"/>
        </w:rPr>
        <w:t>Vous souhaitez mettre vos compétences et votre savoir-faire au service des plus fragiles ? Vous voulez aider les</w:t>
      </w:r>
      <w:r>
        <w:rPr>
          <w:rFonts w:ascii="Century Gothic" w:hAnsi="Century Gothic" w:cs="Calibri"/>
          <w:b/>
          <w:bCs/>
          <w:color w:val="0070C0"/>
          <w:sz w:val="20"/>
        </w:rPr>
        <w:t xml:space="preserve"> personnes et leur</w:t>
      </w:r>
      <w:r w:rsidRPr="0014684B">
        <w:rPr>
          <w:rFonts w:ascii="Century Gothic" w:hAnsi="Century Gothic" w:cs="Calibri"/>
          <w:b/>
          <w:bCs/>
          <w:color w:val="0070C0"/>
          <w:sz w:val="20"/>
        </w:rPr>
        <w:t xml:space="preserve"> famille</w:t>
      </w:r>
      <w:r>
        <w:rPr>
          <w:rFonts w:ascii="Century Gothic" w:hAnsi="Century Gothic" w:cs="Calibri"/>
          <w:b/>
          <w:bCs/>
          <w:color w:val="0070C0"/>
          <w:sz w:val="20"/>
        </w:rPr>
        <w:t xml:space="preserve"> </w:t>
      </w:r>
      <w:r w:rsidRPr="0014684B">
        <w:rPr>
          <w:rFonts w:ascii="Century Gothic" w:hAnsi="Century Gothic" w:cs="Calibri"/>
          <w:b/>
          <w:bCs/>
          <w:color w:val="0070C0"/>
          <w:sz w:val="20"/>
        </w:rPr>
        <w:t xml:space="preserve">à faire valoir leurs droits dans un environnement technique et engagé ? Vous êtes organisé(e) et </w:t>
      </w:r>
      <w:proofErr w:type="spellStart"/>
      <w:r w:rsidRPr="0014684B">
        <w:rPr>
          <w:rFonts w:ascii="Century Gothic" w:hAnsi="Century Gothic" w:cs="Calibri"/>
          <w:b/>
          <w:bCs/>
          <w:color w:val="0070C0"/>
          <w:sz w:val="20"/>
        </w:rPr>
        <w:t>rigoureu</w:t>
      </w:r>
      <w:proofErr w:type="spellEnd"/>
      <w:r w:rsidRPr="0014684B">
        <w:rPr>
          <w:rFonts w:ascii="Century Gothic" w:hAnsi="Century Gothic" w:cs="Calibri"/>
          <w:b/>
          <w:bCs/>
          <w:color w:val="0070C0"/>
          <w:sz w:val="20"/>
        </w:rPr>
        <w:t xml:space="preserve">(x)se ? </w:t>
      </w:r>
      <w:r w:rsidRPr="0014684B">
        <w:rPr>
          <w:rFonts w:ascii="Century Gothic" w:hAnsi="Century Gothic" w:cs="Calibri"/>
          <w:b/>
          <w:bCs/>
          <w:color w:val="0070C0"/>
          <w:sz w:val="20"/>
        </w:rPr>
        <w:br/>
        <w:t>Le GHU Paris recrute actuellement un(e)</w:t>
      </w:r>
      <w:r>
        <w:rPr>
          <w:rFonts w:ascii="Century Gothic" w:hAnsi="Century Gothic" w:cs="Calibri"/>
          <w:b/>
          <w:bCs/>
          <w:color w:val="0070C0"/>
          <w:sz w:val="20"/>
        </w:rPr>
        <w:t xml:space="preserve"> </w:t>
      </w:r>
      <w:r w:rsidRPr="000B41CC">
        <w:rPr>
          <w:rFonts w:ascii="Century Gothic" w:hAnsi="Century Gothic" w:cs="Calibri"/>
          <w:b/>
          <w:bCs/>
          <w:color w:val="0070C0"/>
          <w:sz w:val="20"/>
        </w:rPr>
        <w:t>assistant(e) de service social</w:t>
      </w:r>
      <w:r w:rsidR="000B41CC">
        <w:rPr>
          <w:rFonts w:ascii="Century Gothic" w:hAnsi="Century Gothic" w:cs="Calibri"/>
          <w:b/>
          <w:bCs/>
          <w:color w:val="0070C0"/>
          <w:sz w:val="20"/>
        </w:rPr>
        <w:t xml:space="preserve"> ou un(e) conseiller en économie sociale et familiale</w:t>
      </w:r>
      <w:r w:rsidRPr="0014684B">
        <w:rPr>
          <w:rFonts w:ascii="Century Gothic" w:hAnsi="Century Gothic" w:cs="Calibri"/>
          <w:b/>
          <w:bCs/>
          <w:color w:val="0070C0"/>
          <w:sz w:val="20"/>
        </w:rPr>
        <w:t>.</w:t>
      </w:r>
      <w:r w:rsidRPr="0088712F">
        <w:rPr>
          <w:rFonts w:cs="Calibri"/>
          <w:bCs/>
          <w:sz w:val="20"/>
        </w:rPr>
        <w:t xml:space="preserve"> </w:t>
      </w:r>
      <w:r w:rsidRPr="0088712F">
        <w:rPr>
          <w:rFonts w:ascii="Century Gothic" w:hAnsi="Century Gothic" w:cs="Calibri"/>
          <w:b/>
          <w:bCs/>
          <w:color w:val="0070C0"/>
          <w:sz w:val="20"/>
        </w:rPr>
        <w:t xml:space="preserve">Les différentes disciplines du GHU (addictologie, psychiatrie, </w:t>
      </w:r>
      <w:r w:rsidR="00885B2B">
        <w:rPr>
          <w:rFonts w:ascii="Century Gothic" w:hAnsi="Century Gothic" w:cs="Calibri"/>
          <w:b/>
          <w:bCs/>
          <w:color w:val="0070C0"/>
          <w:sz w:val="20"/>
        </w:rPr>
        <w:t>pédopsychiatrie</w:t>
      </w:r>
      <w:r w:rsidRPr="0088712F">
        <w:rPr>
          <w:rFonts w:ascii="Century Gothic" w:hAnsi="Century Gothic" w:cs="Calibri"/>
          <w:b/>
          <w:bCs/>
          <w:color w:val="0070C0"/>
          <w:sz w:val="20"/>
        </w:rPr>
        <w:t xml:space="preserve">, médico-social, médecine générale et neurosciences cliniques) </w:t>
      </w:r>
      <w:r w:rsidRPr="00C36FB1">
        <w:rPr>
          <w:rFonts w:ascii="Century Gothic" w:hAnsi="Century Gothic" w:cs="Calibri"/>
          <w:b/>
          <w:bCs/>
          <w:color w:val="0070C0"/>
          <w:sz w:val="20"/>
        </w:rPr>
        <w:t>favorise</w:t>
      </w:r>
      <w:r w:rsidR="004C155A" w:rsidRPr="00C36FB1">
        <w:rPr>
          <w:rFonts w:ascii="Century Gothic" w:hAnsi="Century Gothic" w:cs="Calibri"/>
          <w:b/>
          <w:bCs/>
          <w:color w:val="0070C0"/>
          <w:sz w:val="20"/>
        </w:rPr>
        <w:t>nt</w:t>
      </w:r>
      <w:r w:rsidRPr="0088712F">
        <w:rPr>
          <w:rFonts w:ascii="Century Gothic" w:hAnsi="Century Gothic" w:cs="Calibri"/>
          <w:b/>
          <w:bCs/>
          <w:color w:val="0070C0"/>
          <w:sz w:val="20"/>
        </w:rPr>
        <w:t xml:space="preserve"> la construction d’une carrière professionnelle riche et diversifiée.</w:t>
      </w:r>
      <w:r w:rsidRPr="0088712F">
        <w:rPr>
          <w:rFonts w:cs="Calibri"/>
          <w:b/>
          <w:bCs/>
          <w:color w:val="0070C0"/>
          <w:sz w:val="20"/>
        </w:rPr>
        <w:t xml:space="preserve"> </w:t>
      </w:r>
    </w:p>
    <w:p w14:paraId="188DCE58" w14:textId="77777777" w:rsidR="00F40880" w:rsidRPr="00856054" w:rsidRDefault="00F40880" w:rsidP="00F40880">
      <w:pPr>
        <w:spacing w:after="0" w:line="240" w:lineRule="auto"/>
        <w:rPr>
          <w:rFonts w:ascii="Century Gothic" w:eastAsia="Times New Roman" w:hAnsi="Century Gothic" w:cs="Times New Roman"/>
          <w:b/>
          <w:bCs/>
          <w:color w:val="008080"/>
          <w:sz w:val="20"/>
          <w:szCs w:val="20"/>
          <w:lang w:eastAsia="fr-FR"/>
        </w:rPr>
      </w:pPr>
      <w:r w:rsidRPr="00856054">
        <w:rPr>
          <w:rFonts w:ascii="Century Gothic" w:eastAsia="Times New Roman" w:hAnsi="Century Gothic" w:cs="Times New Roman"/>
          <w:b/>
          <w:bCs/>
          <w:color w:val="008080"/>
          <w:sz w:val="20"/>
          <w:szCs w:val="20"/>
          <w:lang w:eastAsia="fr-FR"/>
        </w:rPr>
        <w:t xml:space="preserve">VOUS SOUHAITEZ REJOINDRE UN ACTEUR HOSPITALIER MAJEUR DANS LA PRISE EN CHARGE EN PSYCHIATRIE ET NEUROSCIENCES ? </w:t>
      </w:r>
    </w:p>
    <w:p w14:paraId="1331CF40" w14:textId="77777777" w:rsidR="00F40880" w:rsidRDefault="00F40880" w:rsidP="00F40880">
      <w:pPr>
        <w:spacing w:after="0" w:line="240" w:lineRule="auto"/>
        <w:jc w:val="both"/>
      </w:pPr>
      <w:r w:rsidRPr="00856054">
        <w:rPr>
          <w:rFonts w:ascii="Century Gothic" w:hAnsi="Century Gothic"/>
          <w:color w:val="555E5E"/>
          <w:sz w:val="20"/>
          <w:szCs w:val="20"/>
        </w:rPr>
        <w:t xml:space="preserve">Le </w:t>
      </w:r>
      <w:hyperlink r:id="rId9" w:history="1">
        <w:r w:rsidRPr="00856054">
          <w:rPr>
            <w:rStyle w:val="Lienhypertexte"/>
            <w:rFonts w:ascii="Century Gothic" w:hAnsi="Century Gothic"/>
            <w:color w:val="555E5E"/>
            <w:sz w:val="20"/>
            <w:szCs w:val="20"/>
          </w:rPr>
          <w:t>Groupe Hospitalier Universitaire Paris psychiatrie &amp; neurosciences</w:t>
        </w:r>
      </w:hyperlink>
      <w:r w:rsidRPr="00856054">
        <w:rPr>
          <w:rFonts w:ascii="Century Gothic" w:hAnsi="Century Gothic"/>
          <w:color w:val="555E5E"/>
          <w:sz w:val="20"/>
          <w:szCs w:val="20"/>
        </w:rPr>
        <w:t xml:space="preserve"> est né le 1</w:t>
      </w:r>
      <w:r w:rsidRPr="00856054">
        <w:rPr>
          <w:rFonts w:ascii="Century Gothic" w:hAnsi="Century Gothic"/>
          <w:color w:val="555E5E"/>
          <w:sz w:val="20"/>
          <w:szCs w:val="20"/>
          <w:vertAlign w:val="superscript"/>
        </w:rPr>
        <w:t>er</w:t>
      </w:r>
      <w:r w:rsidRPr="00856054">
        <w:rPr>
          <w:rFonts w:ascii="Century Gothic" w:hAnsi="Century Gothic"/>
          <w:color w:val="555E5E"/>
          <w:sz w:val="20"/>
          <w:szCs w:val="20"/>
        </w:rPr>
        <w:t xml:space="preserve"> janvier 2019 des rapprochements des hôpitaux Sainte-Anne, Maison Blanche et Perray-Vaucluse. Leader dans le soin, l’enseignement et la recherche portant sur les maladies mentales et le système nerveux, le GHU Paris emploie 5600 hospitaliers répartis dans 170 structures parisiennes, ainsi que des unités à dimension médico-sociale dans le 91 et le 93. </w:t>
      </w:r>
      <w:r w:rsidRPr="00856054">
        <w:rPr>
          <w:rFonts w:ascii="Century Gothic" w:hAnsi="Century Gothic" w:cs="Calibri"/>
          <w:bCs/>
          <w:sz w:val="20"/>
          <w:szCs w:val="20"/>
        </w:rPr>
        <w:t>Avec une file active totale de 60 000 patients, c’est 1 parisien sur 40 qui a recours à ces services.</w:t>
      </w:r>
      <w:r w:rsidRPr="00856054">
        <w:rPr>
          <w:rFonts w:ascii="Century Gothic" w:hAnsi="Century Gothic"/>
          <w:sz w:val="20"/>
          <w:szCs w:val="20"/>
        </w:rPr>
        <w:t xml:space="preserve"> </w:t>
      </w:r>
    </w:p>
    <w:p w14:paraId="78E89673" w14:textId="77777777" w:rsidR="00F40880" w:rsidRDefault="00F40880" w:rsidP="00F40880">
      <w:pPr>
        <w:spacing w:after="0" w:line="240" w:lineRule="auto"/>
        <w:jc w:val="both"/>
      </w:pPr>
    </w:p>
    <w:p w14:paraId="0DE0AF91" w14:textId="77777777" w:rsidR="00F40880" w:rsidRPr="00856054" w:rsidRDefault="00456961" w:rsidP="00F40880">
      <w:pPr>
        <w:spacing w:after="0" w:line="240" w:lineRule="auto"/>
        <w:jc w:val="both"/>
        <w:rPr>
          <w:rStyle w:val="Lienhypertexte"/>
          <w:rFonts w:ascii="Century Gothic" w:hAnsi="Century Gothic"/>
          <w:color w:val="555E5E"/>
          <w:sz w:val="20"/>
          <w:szCs w:val="20"/>
        </w:rPr>
      </w:pPr>
      <w:hyperlink r:id="rId10" w:history="1">
        <w:r w:rsidR="00F40880">
          <w:rPr>
            <w:rStyle w:val="Lienhypertexte"/>
          </w:rPr>
          <w:t>Être socio-éducatifs | GHU Paris psychiatrie &amp; neurosciences (ghu-paris.fr)</w:t>
        </w:r>
      </w:hyperlink>
      <w:r w:rsidR="00F40880">
        <w:t xml:space="preserve"> (cliquez pour la vidéo)</w:t>
      </w:r>
    </w:p>
    <w:p w14:paraId="7FBC15D4" w14:textId="77777777" w:rsidR="00F40880" w:rsidRPr="00856054" w:rsidRDefault="00F40880" w:rsidP="00F40880">
      <w:pPr>
        <w:spacing w:after="0" w:line="240" w:lineRule="auto"/>
        <w:jc w:val="both"/>
        <w:rPr>
          <w:rStyle w:val="Lienhypertexte"/>
          <w:rFonts w:ascii="Century Gothic" w:hAnsi="Century Gothic"/>
          <w:sz w:val="20"/>
          <w:szCs w:val="20"/>
        </w:rPr>
      </w:pPr>
    </w:p>
    <w:p w14:paraId="6D9E6325" w14:textId="77777777" w:rsidR="00F40880" w:rsidRPr="00856054" w:rsidRDefault="00F40880" w:rsidP="00F40880">
      <w:pPr>
        <w:spacing w:after="0" w:line="240" w:lineRule="auto"/>
        <w:jc w:val="both"/>
        <w:rPr>
          <w:rStyle w:val="Lienhypertexte"/>
          <w:rFonts w:ascii="Century Gothic" w:hAnsi="Century Gothic"/>
          <w:color w:val="555E5E"/>
          <w:sz w:val="20"/>
          <w:szCs w:val="20"/>
          <w:u w:val="none"/>
        </w:rPr>
      </w:pPr>
      <w:r w:rsidRPr="00856054">
        <w:rPr>
          <w:rStyle w:val="Lienhypertexte"/>
          <w:rFonts w:ascii="Century Gothic" w:hAnsi="Century Gothic"/>
          <w:color w:val="555E5E"/>
          <w:sz w:val="20"/>
          <w:szCs w:val="20"/>
          <w:u w:val="none"/>
        </w:rPr>
        <w:t xml:space="preserve">Rejoindre le GHU Paris, c’est intégrer une communauté hospitalière engagée qui prend soin des professionnels qui prennent soin des patients. </w:t>
      </w:r>
      <w:hyperlink r:id="rId11" w:history="1">
        <w:r w:rsidRPr="00856054">
          <w:rPr>
            <w:rStyle w:val="Lienhypertexte"/>
            <w:rFonts w:ascii="Century Gothic" w:hAnsi="Century Gothic"/>
            <w:sz w:val="20"/>
            <w:szCs w:val="20"/>
          </w:rPr>
          <w:t>#jechoisisleGhuParis</w:t>
        </w:r>
      </w:hyperlink>
    </w:p>
    <w:p w14:paraId="704E6977" w14:textId="77777777" w:rsidR="00F40880" w:rsidRPr="00856054" w:rsidRDefault="00456961" w:rsidP="00F40880">
      <w:pPr>
        <w:spacing w:after="0" w:line="240" w:lineRule="auto"/>
        <w:jc w:val="both"/>
        <w:rPr>
          <w:rStyle w:val="Lienhypertexte"/>
          <w:rFonts w:ascii="Century Gothic" w:hAnsi="Century Gothic"/>
          <w:color w:val="555E5E"/>
          <w:sz w:val="20"/>
          <w:szCs w:val="20"/>
        </w:rPr>
      </w:pPr>
      <w:hyperlink r:id="rId12" w:history="1">
        <w:r w:rsidR="00F40880" w:rsidRPr="00856054">
          <w:rPr>
            <w:rStyle w:val="Lienhypertexte"/>
            <w:rFonts w:ascii="Century Gothic" w:hAnsi="Century Gothic"/>
            <w:sz w:val="20"/>
            <w:szCs w:val="20"/>
          </w:rPr>
          <w:t>www.ghu-paris.fr</w:t>
        </w:r>
      </w:hyperlink>
      <w:r w:rsidR="00F40880" w:rsidRPr="00856054">
        <w:rPr>
          <w:rStyle w:val="Lienhypertexte"/>
          <w:rFonts w:ascii="Century Gothic" w:hAnsi="Century Gothic"/>
          <w:color w:val="555E5E"/>
          <w:sz w:val="20"/>
          <w:szCs w:val="20"/>
        </w:rPr>
        <w:t xml:space="preserve"> / </w:t>
      </w:r>
      <w:proofErr w:type="spellStart"/>
      <w:r w:rsidR="00F40880" w:rsidRPr="00856054">
        <w:rPr>
          <w:rStyle w:val="Lienhypertexte"/>
          <w:rFonts w:ascii="Century Gothic" w:hAnsi="Century Gothic"/>
          <w:color w:val="555E5E"/>
          <w:sz w:val="20"/>
          <w:szCs w:val="20"/>
        </w:rPr>
        <w:t>Linkedn</w:t>
      </w:r>
      <w:proofErr w:type="spellEnd"/>
      <w:r w:rsidR="00F40880" w:rsidRPr="00856054">
        <w:rPr>
          <w:rStyle w:val="Lienhypertexte"/>
          <w:rFonts w:ascii="Century Gothic" w:hAnsi="Century Gothic"/>
          <w:color w:val="555E5E"/>
          <w:sz w:val="20"/>
          <w:szCs w:val="20"/>
        </w:rPr>
        <w:t xml:space="preserve"> </w:t>
      </w:r>
      <w:hyperlink r:id="rId13" w:history="1">
        <w:proofErr w:type="spellStart"/>
        <w:r w:rsidR="00F40880" w:rsidRPr="00856054">
          <w:rPr>
            <w:rStyle w:val="Lienhypertexte"/>
            <w:rFonts w:ascii="Century Gothic" w:hAnsi="Century Gothic"/>
            <w:sz w:val="20"/>
            <w:szCs w:val="20"/>
          </w:rPr>
          <w:t>Ghu</w:t>
        </w:r>
        <w:proofErr w:type="spellEnd"/>
        <w:r w:rsidR="00F40880" w:rsidRPr="00856054">
          <w:rPr>
            <w:rStyle w:val="Lienhypertexte"/>
            <w:rFonts w:ascii="Century Gothic" w:hAnsi="Century Gothic"/>
            <w:sz w:val="20"/>
            <w:szCs w:val="20"/>
          </w:rPr>
          <w:t xml:space="preserve"> Paris</w:t>
        </w:r>
      </w:hyperlink>
      <w:r w:rsidR="00F40880" w:rsidRPr="00856054">
        <w:rPr>
          <w:rStyle w:val="Lienhypertexte"/>
          <w:rFonts w:ascii="Century Gothic" w:hAnsi="Century Gothic"/>
          <w:color w:val="555E5E"/>
          <w:sz w:val="20"/>
          <w:szCs w:val="20"/>
        </w:rPr>
        <w:t xml:space="preserve"> / Twitter @GhuParis</w:t>
      </w:r>
    </w:p>
    <w:p w14:paraId="0B30F125" w14:textId="77777777" w:rsidR="00F40880" w:rsidRPr="00856054" w:rsidRDefault="00F40880" w:rsidP="00F40880">
      <w:pPr>
        <w:spacing w:after="0" w:line="240" w:lineRule="auto"/>
        <w:jc w:val="both"/>
        <w:rPr>
          <w:rFonts w:ascii="Century Gothic" w:hAnsi="Century Gothic"/>
          <w:color w:val="555E5E"/>
          <w:sz w:val="20"/>
          <w:szCs w:val="20"/>
        </w:rPr>
      </w:pPr>
      <w:r w:rsidRPr="00856054">
        <w:rPr>
          <w:rFonts w:ascii="Century Gothic" w:hAnsi="Century Gothic"/>
          <w:b/>
          <w:color w:val="555E5E"/>
          <w:sz w:val="20"/>
          <w:szCs w:val="20"/>
        </w:rPr>
        <w:t>Siège</w:t>
      </w:r>
      <w:r w:rsidRPr="00856054">
        <w:rPr>
          <w:rFonts w:ascii="Century Gothic" w:hAnsi="Century Gothic"/>
          <w:color w:val="555E5E"/>
          <w:sz w:val="20"/>
          <w:szCs w:val="20"/>
        </w:rPr>
        <w:t> : Site Sainte-Anne, 1 rue Cabanis 75014 Paris</w:t>
      </w:r>
    </w:p>
    <w:p w14:paraId="265EEDBB" w14:textId="3C765E95" w:rsidR="0057715F" w:rsidRDefault="0057715F" w:rsidP="00F40880">
      <w:pPr>
        <w:tabs>
          <w:tab w:val="left" w:pos="7851"/>
        </w:tabs>
        <w:spacing w:after="0" w:line="240" w:lineRule="auto"/>
        <w:jc w:val="both"/>
        <w:rPr>
          <w:rFonts w:ascii="Century Gothic" w:hAnsi="Century Gothic"/>
          <w:color w:val="555E5E"/>
        </w:rPr>
      </w:pPr>
      <w:r>
        <w:rPr>
          <w:rFonts w:ascii="Century Gothic" w:hAnsi="Century Gothic"/>
          <w:color w:val="555E5E"/>
        </w:rPr>
        <w:tab/>
      </w:r>
    </w:p>
    <w:p w14:paraId="76B9C152" w14:textId="77777777" w:rsidR="00BD391A" w:rsidRDefault="0057715F" w:rsidP="00BD391A">
      <w:pPr>
        <w:spacing w:after="0" w:line="240" w:lineRule="auto"/>
        <w:jc w:val="both"/>
        <w:rPr>
          <w:rFonts w:ascii="Century Gothic" w:hAnsi="Century Gothic"/>
          <w:color w:val="555E5E"/>
          <w:sz w:val="24"/>
        </w:rPr>
      </w:pPr>
      <w:r w:rsidRPr="0057715F">
        <w:rPr>
          <w:rFonts w:ascii="Century Gothic" w:eastAsia="Times New Roman" w:hAnsi="Century Gothic" w:cs="Times New Roman"/>
          <w:bCs/>
          <w:color w:val="767171" w:themeColor="background2" w:themeShade="80"/>
          <w:szCs w:val="20"/>
          <w:lang w:eastAsia="fr-FR"/>
        </w:rPr>
        <w:t>Le GHU Paris s’engage pour une politique inclusive, tous les postes sont ouverts aux candidats en situation de handicap.</w:t>
      </w:r>
    </w:p>
    <w:p w14:paraId="0D68BD37" w14:textId="1C92C2DE" w:rsidR="00BD391A" w:rsidRDefault="00BD391A" w:rsidP="00BD391A">
      <w:pPr>
        <w:spacing w:after="0" w:line="240" w:lineRule="auto"/>
        <w:jc w:val="both"/>
        <w:rPr>
          <w:rFonts w:ascii="Century Gothic" w:hAnsi="Century Gothic"/>
          <w:color w:val="555E5E"/>
          <w:sz w:val="24"/>
        </w:rPr>
      </w:pPr>
    </w:p>
    <w:p w14:paraId="55A3B4CD" w14:textId="77777777" w:rsidR="001616DC" w:rsidRDefault="001616DC" w:rsidP="00BD391A">
      <w:pPr>
        <w:spacing w:after="0" w:line="240" w:lineRule="auto"/>
        <w:jc w:val="both"/>
        <w:rPr>
          <w:rFonts w:ascii="Century Gothic" w:hAnsi="Century Gothic"/>
          <w:color w:val="555E5E"/>
          <w:sz w:val="24"/>
        </w:rPr>
      </w:pPr>
    </w:p>
    <w:p w14:paraId="18D75A3F" w14:textId="554FD21A" w:rsidR="0088712F" w:rsidRPr="00BD391A" w:rsidRDefault="0088712F" w:rsidP="00BD391A">
      <w:pPr>
        <w:spacing w:after="0" w:line="240" w:lineRule="auto"/>
        <w:jc w:val="both"/>
        <w:rPr>
          <w:rFonts w:ascii="Century Gothic" w:hAnsi="Century Gothic"/>
          <w:color w:val="555E5E"/>
          <w:sz w:val="24"/>
        </w:rPr>
      </w:pPr>
      <w:r w:rsidRPr="00BD391A">
        <w:rPr>
          <w:rFonts w:ascii="Century Gothic" w:eastAsia="Times New Roman" w:hAnsi="Century Gothic" w:cs="Times New Roman"/>
          <w:b/>
          <w:bCs/>
          <w:color w:val="008080"/>
          <w:sz w:val="20"/>
          <w:szCs w:val="20"/>
          <w:lang w:eastAsia="fr-FR"/>
        </w:rPr>
        <w:lastRenderedPageBreak/>
        <w:t>L’assistant de service social est intégré à la coordination de l’action sociale et éducative :</w:t>
      </w:r>
      <w:r w:rsidR="00892CF2" w:rsidRPr="00892CF2">
        <w:t xml:space="preserve"> </w:t>
      </w:r>
      <w:hyperlink r:id="rId14" w:history="1">
        <w:r w:rsidR="00892CF2" w:rsidRPr="00892CF2">
          <w:rPr>
            <w:color w:val="0000FF"/>
            <w:u w:val="single"/>
          </w:rPr>
          <w:t>Être socio-éducatifs | GHU Paris psychiatrie &amp; neurosciences (ghu-paris.fr)</w:t>
        </w:r>
      </w:hyperlink>
    </w:p>
    <w:p w14:paraId="18ADE533" w14:textId="77777777" w:rsidR="0088712F" w:rsidRPr="00766E58" w:rsidRDefault="0088712F" w:rsidP="0088712F">
      <w:pPr>
        <w:pStyle w:val="Paragraphedeliste"/>
        <w:overflowPunct w:val="0"/>
        <w:autoSpaceDE w:val="0"/>
        <w:autoSpaceDN w:val="0"/>
        <w:adjustRightInd w:val="0"/>
        <w:spacing w:after="0" w:line="240" w:lineRule="auto"/>
        <w:ind w:left="-284" w:right="-284"/>
        <w:jc w:val="both"/>
        <w:textAlignment w:val="baseline"/>
        <w:rPr>
          <w:rFonts w:ascii="Century Gothic" w:eastAsia="Times New Roman" w:hAnsi="Century Gothic" w:cs="Times New Roman"/>
          <w:sz w:val="19"/>
          <w:szCs w:val="19"/>
          <w:lang w:eastAsia="fr-FR"/>
        </w:rPr>
      </w:pPr>
    </w:p>
    <w:p w14:paraId="705AEFDB" w14:textId="14A21010" w:rsidR="0088712F" w:rsidRDefault="0088712F" w:rsidP="00BD391A">
      <w:pPr>
        <w:pStyle w:val="Pa2"/>
        <w:ind w:right="-284"/>
        <w:jc w:val="both"/>
        <w:rPr>
          <w:rFonts w:cs="Calibri"/>
          <w:bCs/>
          <w:sz w:val="20"/>
          <w:szCs w:val="22"/>
        </w:rPr>
      </w:pPr>
      <w:r w:rsidRPr="000B41CC">
        <w:rPr>
          <w:rFonts w:cs="Calibri"/>
          <w:bCs/>
          <w:sz w:val="20"/>
          <w:szCs w:val="22"/>
        </w:rPr>
        <w:t xml:space="preserve">Les </w:t>
      </w:r>
      <w:r w:rsidR="000B41CC">
        <w:rPr>
          <w:rFonts w:cs="Calibri"/>
          <w:bCs/>
          <w:sz w:val="20"/>
          <w:szCs w:val="22"/>
        </w:rPr>
        <w:t>professionnels socio-éducatifs</w:t>
      </w:r>
      <w:r w:rsidRPr="00631224">
        <w:rPr>
          <w:rFonts w:cs="Calibri"/>
          <w:bCs/>
          <w:color w:val="FF0000"/>
          <w:sz w:val="20"/>
          <w:szCs w:val="22"/>
        </w:rPr>
        <w:t xml:space="preserve"> </w:t>
      </w:r>
      <w:r w:rsidRPr="0088712F">
        <w:rPr>
          <w:rFonts w:cs="Calibri"/>
          <w:bCs/>
          <w:sz w:val="20"/>
          <w:szCs w:val="22"/>
        </w:rPr>
        <w:t>de l’établissement sont affectés dans des service</w:t>
      </w:r>
      <w:r w:rsidR="00626315">
        <w:rPr>
          <w:rFonts w:cs="Calibri"/>
          <w:bCs/>
          <w:sz w:val="20"/>
          <w:szCs w:val="22"/>
        </w:rPr>
        <w:t>s</w:t>
      </w:r>
      <w:r w:rsidRPr="0088712F">
        <w:rPr>
          <w:rFonts w:cs="Calibri"/>
          <w:bCs/>
          <w:sz w:val="20"/>
          <w:szCs w:val="22"/>
        </w:rPr>
        <w:t xml:space="preserve"> de soins et sont également encadrés par des cadres socio-éducatifs intervenant au sein d’une coordination de l’action sociale et éducative qui compte </w:t>
      </w:r>
      <w:r w:rsidR="000B41CC">
        <w:rPr>
          <w:rFonts w:cs="Calibri"/>
          <w:bCs/>
          <w:sz w:val="20"/>
          <w:szCs w:val="22"/>
        </w:rPr>
        <w:t>plus de 300</w:t>
      </w:r>
      <w:r>
        <w:rPr>
          <w:rFonts w:cs="Calibri"/>
          <w:bCs/>
          <w:sz w:val="20"/>
          <w:szCs w:val="22"/>
        </w:rPr>
        <w:t xml:space="preserve"> </w:t>
      </w:r>
      <w:r w:rsidRPr="0088712F">
        <w:rPr>
          <w:rFonts w:cs="Calibri"/>
          <w:bCs/>
          <w:sz w:val="20"/>
          <w:szCs w:val="22"/>
        </w:rPr>
        <w:t>professionnels socio-éducatif</w:t>
      </w:r>
      <w:r>
        <w:rPr>
          <w:rFonts w:cs="Calibri"/>
          <w:bCs/>
          <w:sz w:val="20"/>
          <w:szCs w:val="22"/>
        </w:rPr>
        <w:t>s</w:t>
      </w:r>
      <w:r w:rsidRPr="0088712F">
        <w:rPr>
          <w:rFonts w:cs="Calibri"/>
          <w:bCs/>
          <w:sz w:val="20"/>
          <w:szCs w:val="22"/>
        </w:rPr>
        <w:t>.</w:t>
      </w:r>
    </w:p>
    <w:p w14:paraId="623EA5D9" w14:textId="7129EC4B" w:rsidR="0088712F" w:rsidRPr="0088712F" w:rsidRDefault="0088712F" w:rsidP="00BD391A">
      <w:pPr>
        <w:pStyle w:val="Pa2"/>
        <w:ind w:right="-284"/>
        <w:jc w:val="both"/>
        <w:rPr>
          <w:rFonts w:cs="Calibri"/>
          <w:bCs/>
          <w:sz w:val="20"/>
          <w:szCs w:val="22"/>
        </w:rPr>
      </w:pPr>
      <w:r w:rsidRPr="0088712F">
        <w:rPr>
          <w:rFonts w:cs="Calibri"/>
          <w:bCs/>
          <w:sz w:val="20"/>
          <w:szCs w:val="22"/>
        </w:rPr>
        <w:t xml:space="preserve"> </w:t>
      </w:r>
    </w:p>
    <w:p w14:paraId="0E72D551" w14:textId="77777777" w:rsidR="0088712F" w:rsidRDefault="0088712F" w:rsidP="00BD391A">
      <w:pPr>
        <w:pStyle w:val="Pa2"/>
        <w:ind w:right="-284"/>
        <w:jc w:val="both"/>
        <w:rPr>
          <w:rFonts w:cs="Calibri"/>
          <w:bCs/>
          <w:sz w:val="20"/>
          <w:szCs w:val="22"/>
        </w:rPr>
      </w:pPr>
      <w:r w:rsidRPr="0088712F">
        <w:rPr>
          <w:rFonts w:cs="Calibri"/>
          <w:bCs/>
          <w:sz w:val="20"/>
          <w:szCs w:val="22"/>
        </w:rPr>
        <w:t>Les professionnels recrutés bénéficieront ainsi</w:t>
      </w:r>
      <w:r>
        <w:rPr>
          <w:rFonts w:cs="Calibri"/>
          <w:bCs/>
          <w:sz w:val="20"/>
          <w:szCs w:val="22"/>
        </w:rPr>
        <w:t xml:space="preserve"> : </w:t>
      </w:r>
    </w:p>
    <w:p w14:paraId="11A38981" w14:textId="4244C3EA" w:rsidR="0088712F" w:rsidRDefault="00B847E7" w:rsidP="00BD391A">
      <w:pPr>
        <w:pStyle w:val="Pa2"/>
        <w:numPr>
          <w:ilvl w:val="0"/>
          <w:numId w:val="31"/>
        </w:numPr>
        <w:tabs>
          <w:tab w:val="left" w:pos="142"/>
        </w:tabs>
        <w:ind w:left="0" w:right="-284" w:firstLine="0"/>
        <w:jc w:val="both"/>
        <w:rPr>
          <w:rFonts w:cs="Calibri"/>
          <w:bCs/>
          <w:sz w:val="20"/>
          <w:szCs w:val="22"/>
        </w:rPr>
      </w:pPr>
      <w:r>
        <w:rPr>
          <w:rFonts w:cs="Calibri"/>
          <w:bCs/>
          <w:sz w:val="20"/>
          <w:szCs w:val="22"/>
        </w:rPr>
        <w:t>D’un</w:t>
      </w:r>
      <w:r w:rsidR="0088712F" w:rsidRPr="0088712F">
        <w:rPr>
          <w:rFonts w:cs="Calibri"/>
          <w:bCs/>
          <w:sz w:val="20"/>
          <w:szCs w:val="22"/>
        </w:rPr>
        <w:t xml:space="preserve"> accompagnement à la prise de poste </w:t>
      </w:r>
      <w:r w:rsidR="00626315">
        <w:rPr>
          <w:rFonts w:cs="Calibri"/>
          <w:bCs/>
          <w:sz w:val="20"/>
          <w:szCs w:val="22"/>
        </w:rPr>
        <w:t xml:space="preserve">(groupe « nouveaux professionnels » et appui </w:t>
      </w:r>
      <w:r w:rsidR="00F07695">
        <w:rPr>
          <w:rFonts w:cs="Calibri"/>
          <w:bCs/>
          <w:sz w:val="20"/>
          <w:szCs w:val="22"/>
        </w:rPr>
        <w:t xml:space="preserve">technique </w:t>
      </w:r>
      <w:r w:rsidR="00626315">
        <w:rPr>
          <w:rFonts w:cs="Calibri"/>
          <w:bCs/>
          <w:sz w:val="20"/>
          <w:szCs w:val="22"/>
        </w:rPr>
        <w:t>individualisé),</w:t>
      </w:r>
      <w:r w:rsidR="0088712F" w:rsidRPr="0088712F">
        <w:rPr>
          <w:rFonts w:cs="Calibri"/>
          <w:bCs/>
          <w:sz w:val="20"/>
          <w:szCs w:val="22"/>
        </w:rPr>
        <w:t xml:space="preserve"> </w:t>
      </w:r>
    </w:p>
    <w:p w14:paraId="2E40660A" w14:textId="12E2ADD3" w:rsidR="0088712F" w:rsidRDefault="0088712F" w:rsidP="00BD391A">
      <w:pPr>
        <w:pStyle w:val="Pa2"/>
        <w:numPr>
          <w:ilvl w:val="0"/>
          <w:numId w:val="31"/>
        </w:numPr>
        <w:tabs>
          <w:tab w:val="left" w:pos="142"/>
        </w:tabs>
        <w:ind w:left="0" w:right="-284" w:firstLine="0"/>
        <w:jc w:val="both"/>
        <w:rPr>
          <w:rFonts w:cs="Calibri"/>
          <w:bCs/>
          <w:sz w:val="20"/>
          <w:szCs w:val="22"/>
        </w:rPr>
      </w:pPr>
      <w:r>
        <w:rPr>
          <w:rFonts w:cs="Calibri"/>
          <w:bCs/>
          <w:sz w:val="20"/>
          <w:szCs w:val="22"/>
        </w:rPr>
        <w:t>D</w:t>
      </w:r>
      <w:r w:rsidRPr="0088712F">
        <w:rPr>
          <w:rFonts w:cs="Calibri"/>
          <w:bCs/>
          <w:sz w:val="20"/>
          <w:szCs w:val="22"/>
        </w:rPr>
        <w:t>e formations spécialisées en travail social (groupe d’analyse de la pratique, veille juridique…) et en psychopathologie</w:t>
      </w:r>
      <w:r>
        <w:rPr>
          <w:rFonts w:cs="Calibri"/>
          <w:bCs/>
          <w:sz w:val="20"/>
          <w:szCs w:val="22"/>
        </w:rPr>
        <w:t>,</w:t>
      </w:r>
    </w:p>
    <w:p w14:paraId="1D332284" w14:textId="3A792660" w:rsidR="00626315" w:rsidRPr="00626315" w:rsidRDefault="00626315" w:rsidP="00BD391A">
      <w:pPr>
        <w:pStyle w:val="Default"/>
        <w:numPr>
          <w:ilvl w:val="0"/>
          <w:numId w:val="31"/>
        </w:numPr>
        <w:tabs>
          <w:tab w:val="left" w:pos="142"/>
        </w:tabs>
        <w:ind w:left="0" w:firstLine="0"/>
        <w:jc w:val="both"/>
        <w:rPr>
          <w:rFonts w:cs="Calibri"/>
          <w:bCs/>
          <w:color w:val="auto"/>
          <w:sz w:val="20"/>
          <w:szCs w:val="22"/>
        </w:rPr>
      </w:pPr>
      <w:r w:rsidRPr="00626315">
        <w:rPr>
          <w:rFonts w:cs="Calibri"/>
          <w:bCs/>
          <w:color w:val="auto"/>
          <w:sz w:val="20"/>
          <w:szCs w:val="22"/>
        </w:rPr>
        <w:t>D</w:t>
      </w:r>
      <w:r w:rsidR="00B847E7">
        <w:rPr>
          <w:rFonts w:cs="Calibri"/>
          <w:bCs/>
          <w:color w:val="auto"/>
          <w:sz w:val="20"/>
          <w:szCs w:val="22"/>
        </w:rPr>
        <w:t>’</w:t>
      </w:r>
      <w:r w:rsidRPr="00626315">
        <w:rPr>
          <w:rFonts w:cs="Calibri"/>
          <w:bCs/>
          <w:color w:val="auto"/>
          <w:sz w:val="20"/>
          <w:szCs w:val="22"/>
        </w:rPr>
        <w:t>interventions et</w:t>
      </w:r>
      <w:r w:rsidR="00B847E7">
        <w:rPr>
          <w:rFonts w:cs="Calibri"/>
          <w:bCs/>
          <w:color w:val="auto"/>
          <w:sz w:val="20"/>
          <w:szCs w:val="22"/>
        </w:rPr>
        <w:t xml:space="preserve"> de</w:t>
      </w:r>
      <w:r w:rsidRPr="00626315">
        <w:rPr>
          <w:rFonts w:cs="Calibri"/>
          <w:bCs/>
          <w:color w:val="auto"/>
          <w:sz w:val="20"/>
          <w:szCs w:val="22"/>
        </w:rPr>
        <w:t xml:space="preserve"> présentations de nos partenaires institutionnels</w:t>
      </w:r>
      <w:r>
        <w:rPr>
          <w:rFonts w:cs="Calibri"/>
          <w:bCs/>
          <w:color w:val="auto"/>
          <w:sz w:val="20"/>
          <w:szCs w:val="22"/>
        </w:rPr>
        <w:t>, dont notamment</w:t>
      </w:r>
      <w:r w:rsidR="00F07695">
        <w:rPr>
          <w:rFonts w:cs="Calibri"/>
          <w:bCs/>
          <w:color w:val="auto"/>
          <w:sz w:val="20"/>
          <w:szCs w:val="22"/>
        </w:rPr>
        <w:t>,</w:t>
      </w:r>
      <w:r>
        <w:rPr>
          <w:rFonts w:cs="Calibri"/>
          <w:bCs/>
          <w:color w:val="auto"/>
          <w:sz w:val="20"/>
          <w:szCs w:val="22"/>
        </w:rPr>
        <w:t xml:space="preserve"> la MDPH, le SIAO</w:t>
      </w:r>
      <w:r w:rsidR="00F07695">
        <w:rPr>
          <w:rFonts w:cs="Calibri"/>
          <w:bCs/>
          <w:color w:val="auto"/>
          <w:sz w:val="20"/>
          <w:szCs w:val="22"/>
        </w:rPr>
        <w:t xml:space="preserve"> 75</w:t>
      </w:r>
      <w:r>
        <w:rPr>
          <w:rFonts w:cs="Calibri"/>
          <w:bCs/>
          <w:color w:val="auto"/>
          <w:sz w:val="20"/>
          <w:szCs w:val="22"/>
        </w:rPr>
        <w:t>, la CPAM de Paris, l’association Droits d’Urgence, …</w:t>
      </w:r>
    </w:p>
    <w:p w14:paraId="535B2210" w14:textId="67AFF91B" w:rsidR="0088712F" w:rsidRDefault="0088712F" w:rsidP="00BD391A">
      <w:pPr>
        <w:pStyle w:val="Pa2"/>
        <w:numPr>
          <w:ilvl w:val="0"/>
          <w:numId w:val="31"/>
        </w:numPr>
        <w:tabs>
          <w:tab w:val="left" w:pos="142"/>
        </w:tabs>
        <w:ind w:left="0" w:right="-284" w:firstLine="0"/>
        <w:jc w:val="both"/>
        <w:rPr>
          <w:rFonts w:cs="Calibri"/>
          <w:bCs/>
          <w:sz w:val="20"/>
          <w:szCs w:val="22"/>
        </w:rPr>
      </w:pPr>
      <w:r w:rsidRPr="0088712F">
        <w:rPr>
          <w:rFonts w:cs="Calibri"/>
          <w:bCs/>
          <w:sz w:val="20"/>
          <w:szCs w:val="22"/>
        </w:rPr>
        <w:t>Selon les projets du service</w:t>
      </w:r>
      <w:r>
        <w:rPr>
          <w:rFonts w:cs="Calibri"/>
          <w:bCs/>
          <w:sz w:val="20"/>
          <w:szCs w:val="22"/>
        </w:rPr>
        <w:t xml:space="preserve"> </w:t>
      </w:r>
      <w:r w:rsidRPr="0088712F">
        <w:rPr>
          <w:rFonts w:cs="Calibri"/>
          <w:bCs/>
          <w:sz w:val="20"/>
          <w:szCs w:val="22"/>
        </w:rPr>
        <w:t>des formations visant à se spécialiser dans certaines pratiques</w:t>
      </w:r>
      <w:r>
        <w:rPr>
          <w:rFonts w:cs="Calibri"/>
          <w:bCs/>
          <w:sz w:val="20"/>
          <w:szCs w:val="22"/>
        </w:rPr>
        <w:t xml:space="preserve"> spécifiques (rétablissement psychosocial, </w:t>
      </w:r>
      <w:r w:rsidR="00885B2B">
        <w:rPr>
          <w:rFonts w:cs="Calibri"/>
          <w:bCs/>
          <w:sz w:val="20"/>
          <w:szCs w:val="22"/>
        </w:rPr>
        <w:t xml:space="preserve">prise en charge des adolescents, </w:t>
      </w:r>
      <w:r>
        <w:rPr>
          <w:rFonts w:cs="Calibri"/>
          <w:bCs/>
          <w:sz w:val="20"/>
          <w:szCs w:val="22"/>
        </w:rPr>
        <w:t>conduite addictologique, pairs-</w:t>
      </w:r>
      <w:proofErr w:type="spellStart"/>
      <w:r w:rsidR="00626315">
        <w:rPr>
          <w:rFonts w:cs="Calibri"/>
          <w:bCs/>
          <w:sz w:val="20"/>
          <w:szCs w:val="22"/>
        </w:rPr>
        <w:t>aidances</w:t>
      </w:r>
      <w:proofErr w:type="spellEnd"/>
      <w:r w:rsidR="00626315">
        <w:rPr>
          <w:rFonts w:cs="Calibri"/>
          <w:bCs/>
          <w:sz w:val="20"/>
          <w:szCs w:val="22"/>
        </w:rPr>
        <w:t>, …</w:t>
      </w:r>
      <w:r>
        <w:rPr>
          <w:rFonts w:cs="Calibri"/>
          <w:bCs/>
          <w:sz w:val="20"/>
          <w:szCs w:val="22"/>
        </w:rPr>
        <w:t>) sont également proposées.</w:t>
      </w:r>
    </w:p>
    <w:p w14:paraId="186D6B3F" w14:textId="36B263AD" w:rsidR="0088712F" w:rsidRPr="0088712F" w:rsidRDefault="0088712F" w:rsidP="004B35D8">
      <w:pPr>
        <w:pStyle w:val="Pa2"/>
        <w:ind w:left="-284" w:right="-284"/>
        <w:jc w:val="both"/>
        <w:rPr>
          <w:rFonts w:cs="Calibri"/>
          <w:bCs/>
          <w:sz w:val="20"/>
          <w:szCs w:val="22"/>
        </w:rPr>
      </w:pPr>
    </w:p>
    <w:p w14:paraId="0F05D58D" w14:textId="77777777" w:rsidR="0088712F" w:rsidRDefault="0088712F" w:rsidP="00BD391A">
      <w:pPr>
        <w:pStyle w:val="Pa2"/>
        <w:ind w:right="-284"/>
        <w:jc w:val="both"/>
        <w:rPr>
          <w:rFonts w:cs="Calibri"/>
          <w:bCs/>
          <w:sz w:val="20"/>
          <w:szCs w:val="22"/>
        </w:rPr>
      </w:pPr>
      <w:r w:rsidRPr="0088712F">
        <w:rPr>
          <w:rFonts w:cs="Calibri"/>
          <w:bCs/>
          <w:sz w:val="20"/>
          <w:szCs w:val="22"/>
        </w:rPr>
        <w:t>Les assistants de service social pourront également solliciter des dispositifs internes innovants</w:t>
      </w:r>
      <w:r>
        <w:rPr>
          <w:rFonts w:cs="Calibri"/>
          <w:bCs/>
          <w:sz w:val="20"/>
          <w:szCs w:val="22"/>
        </w:rPr>
        <w:t xml:space="preserve"> : </w:t>
      </w:r>
    </w:p>
    <w:p w14:paraId="17C7233C" w14:textId="02909132" w:rsidR="0088712F" w:rsidRDefault="00BD391A" w:rsidP="00BD391A">
      <w:pPr>
        <w:pStyle w:val="Pa2"/>
        <w:numPr>
          <w:ilvl w:val="0"/>
          <w:numId w:val="31"/>
        </w:numPr>
        <w:ind w:left="284" w:right="-284" w:hanging="218"/>
        <w:jc w:val="both"/>
        <w:rPr>
          <w:rFonts w:cs="Calibri"/>
          <w:bCs/>
          <w:sz w:val="20"/>
          <w:szCs w:val="22"/>
        </w:rPr>
      </w:pPr>
      <w:r>
        <w:rPr>
          <w:rFonts w:cs="Calibri"/>
          <w:bCs/>
          <w:sz w:val="20"/>
          <w:szCs w:val="22"/>
        </w:rPr>
        <w:t xml:space="preserve"> </w:t>
      </w:r>
      <w:r w:rsidR="0088712F">
        <w:rPr>
          <w:rFonts w:cs="Calibri"/>
          <w:bCs/>
          <w:sz w:val="20"/>
          <w:szCs w:val="22"/>
        </w:rPr>
        <w:t>I</w:t>
      </w:r>
      <w:r w:rsidR="0088712F" w:rsidRPr="0088712F">
        <w:rPr>
          <w:rFonts w:cs="Calibri"/>
          <w:bCs/>
          <w:sz w:val="20"/>
          <w:szCs w:val="22"/>
        </w:rPr>
        <w:t xml:space="preserve">ntervention de </w:t>
      </w:r>
      <w:r w:rsidR="0088712F" w:rsidRPr="00C36FB1">
        <w:rPr>
          <w:rFonts w:cs="Calibri"/>
          <w:bCs/>
          <w:sz w:val="20"/>
          <w:szCs w:val="22"/>
        </w:rPr>
        <w:t>juriste</w:t>
      </w:r>
      <w:r w:rsidR="004C155A" w:rsidRPr="00C36FB1">
        <w:rPr>
          <w:rFonts w:cs="Calibri"/>
          <w:bCs/>
          <w:sz w:val="20"/>
          <w:szCs w:val="22"/>
        </w:rPr>
        <w:t>s</w:t>
      </w:r>
      <w:r w:rsidR="0088712F" w:rsidRPr="0088712F">
        <w:rPr>
          <w:rFonts w:cs="Calibri"/>
          <w:bCs/>
          <w:sz w:val="20"/>
          <w:szCs w:val="22"/>
        </w:rPr>
        <w:t xml:space="preserve"> dans le cadre du dispositif </w:t>
      </w:r>
      <w:r w:rsidR="00B847E7">
        <w:rPr>
          <w:rFonts w:cs="Calibri"/>
          <w:bCs/>
          <w:sz w:val="20"/>
          <w:szCs w:val="22"/>
        </w:rPr>
        <w:t>« A</w:t>
      </w:r>
      <w:r w:rsidR="0088712F" w:rsidRPr="0088712F">
        <w:rPr>
          <w:rFonts w:cs="Calibri"/>
          <w:bCs/>
          <w:sz w:val="20"/>
          <w:szCs w:val="22"/>
        </w:rPr>
        <w:t xml:space="preserve">ccès aux </w:t>
      </w:r>
      <w:r w:rsidR="00B847E7">
        <w:rPr>
          <w:rFonts w:cs="Calibri"/>
          <w:bCs/>
          <w:sz w:val="20"/>
          <w:szCs w:val="22"/>
        </w:rPr>
        <w:t>D</w:t>
      </w:r>
      <w:r w:rsidR="0088712F" w:rsidRPr="0088712F">
        <w:rPr>
          <w:rFonts w:cs="Calibri"/>
          <w:bCs/>
          <w:sz w:val="20"/>
          <w:szCs w:val="22"/>
        </w:rPr>
        <w:t xml:space="preserve">roits </w:t>
      </w:r>
      <w:r w:rsidR="00B847E7">
        <w:rPr>
          <w:rFonts w:cs="Calibri"/>
          <w:bCs/>
          <w:sz w:val="20"/>
          <w:szCs w:val="22"/>
        </w:rPr>
        <w:t>S</w:t>
      </w:r>
      <w:r w:rsidR="0088712F" w:rsidRPr="0088712F">
        <w:rPr>
          <w:rFonts w:cs="Calibri"/>
          <w:bCs/>
          <w:sz w:val="20"/>
          <w:szCs w:val="22"/>
        </w:rPr>
        <w:t xml:space="preserve">anté </w:t>
      </w:r>
      <w:r w:rsidR="00B847E7">
        <w:rPr>
          <w:rFonts w:cs="Calibri"/>
          <w:bCs/>
          <w:sz w:val="20"/>
          <w:szCs w:val="22"/>
        </w:rPr>
        <w:t>M</w:t>
      </w:r>
      <w:r w:rsidR="0088712F" w:rsidRPr="0088712F">
        <w:rPr>
          <w:rFonts w:cs="Calibri"/>
          <w:bCs/>
          <w:sz w:val="20"/>
          <w:szCs w:val="22"/>
        </w:rPr>
        <w:t>entale</w:t>
      </w:r>
      <w:r w:rsidR="004C155A">
        <w:rPr>
          <w:rFonts w:cs="Calibri"/>
          <w:bCs/>
          <w:sz w:val="20"/>
          <w:szCs w:val="22"/>
        </w:rPr>
        <w:t xml:space="preserve"> (partenariat avec </w:t>
      </w:r>
      <w:r w:rsidR="00626315">
        <w:rPr>
          <w:rFonts w:cs="Calibri"/>
          <w:bCs/>
          <w:sz w:val="20"/>
          <w:szCs w:val="22"/>
        </w:rPr>
        <w:t>l’association</w:t>
      </w:r>
      <w:r w:rsidR="00626315" w:rsidRPr="00626315">
        <w:rPr>
          <w:rFonts w:cs="Calibri"/>
          <w:bCs/>
          <w:sz w:val="18"/>
          <w:szCs w:val="20"/>
        </w:rPr>
        <w:t xml:space="preserve"> </w:t>
      </w:r>
      <w:hyperlink r:id="rId15" w:history="1">
        <w:r w:rsidR="004C155A" w:rsidRPr="00626315">
          <w:rPr>
            <w:rStyle w:val="Lienhypertexte"/>
            <w:sz w:val="20"/>
            <w:szCs w:val="20"/>
          </w:rPr>
          <w:t>Droits d’urgence</w:t>
        </w:r>
      </w:hyperlink>
      <w:r w:rsidR="004C155A" w:rsidRPr="00626315">
        <w:rPr>
          <w:sz w:val="22"/>
          <w:szCs w:val="22"/>
        </w:rPr>
        <w:t>)</w:t>
      </w:r>
      <w:r w:rsidR="00626315">
        <w:rPr>
          <w:sz w:val="22"/>
          <w:szCs w:val="22"/>
        </w:rPr>
        <w:t>,</w:t>
      </w:r>
    </w:p>
    <w:p w14:paraId="323F0C57" w14:textId="77777777" w:rsidR="00BD391A" w:rsidRDefault="00F07695" w:rsidP="00BD391A">
      <w:pPr>
        <w:pStyle w:val="Pa2"/>
        <w:numPr>
          <w:ilvl w:val="0"/>
          <w:numId w:val="31"/>
        </w:numPr>
        <w:ind w:left="284" w:right="-284" w:hanging="218"/>
        <w:jc w:val="both"/>
        <w:rPr>
          <w:rFonts w:cs="Calibri"/>
          <w:bCs/>
          <w:sz w:val="20"/>
          <w:szCs w:val="22"/>
        </w:rPr>
      </w:pPr>
      <w:r>
        <w:rPr>
          <w:rFonts w:cs="Calibri"/>
          <w:bCs/>
          <w:sz w:val="20"/>
          <w:szCs w:val="22"/>
        </w:rPr>
        <w:t>L’accès à une permanence de la</w:t>
      </w:r>
      <w:r w:rsidR="0088712F" w:rsidRPr="0088712F">
        <w:rPr>
          <w:rFonts w:cs="Calibri"/>
          <w:bCs/>
          <w:sz w:val="20"/>
          <w:szCs w:val="22"/>
        </w:rPr>
        <w:t xml:space="preserve"> CPAM</w:t>
      </w:r>
      <w:r>
        <w:rPr>
          <w:rFonts w:cs="Calibri"/>
          <w:bCs/>
          <w:sz w:val="20"/>
          <w:szCs w:val="22"/>
        </w:rPr>
        <w:t xml:space="preserve"> 75</w:t>
      </w:r>
      <w:r w:rsidR="0088712F" w:rsidRPr="0088712F">
        <w:rPr>
          <w:rFonts w:cs="Calibri"/>
          <w:bCs/>
          <w:sz w:val="20"/>
          <w:szCs w:val="22"/>
        </w:rPr>
        <w:t xml:space="preserve"> visant à faciliter l’accès aux droits </w:t>
      </w:r>
      <w:r w:rsidR="00B847E7">
        <w:rPr>
          <w:rFonts w:cs="Calibri"/>
          <w:bCs/>
          <w:sz w:val="20"/>
          <w:szCs w:val="22"/>
        </w:rPr>
        <w:t>des patients</w:t>
      </w:r>
      <w:r>
        <w:rPr>
          <w:rFonts w:cs="Calibri"/>
          <w:bCs/>
          <w:sz w:val="20"/>
          <w:szCs w:val="22"/>
        </w:rPr>
        <w:t>,</w:t>
      </w:r>
    </w:p>
    <w:p w14:paraId="01FC7D31" w14:textId="55FBA6E9" w:rsidR="00F07695" w:rsidRPr="00BD391A" w:rsidRDefault="00F07695" w:rsidP="00BD391A">
      <w:pPr>
        <w:pStyle w:val="Pa2"/>
        <w:numPr>
          <w:ilvl w:val="0"/>
          <w:numId w:val="31"/>
        </w:numPr>
        <w:ind w:left="284" w:right="-284" w:hanging="218"/>
        <w:jc w:val="both"/>
        <w:rPr>
          <w:rFonts w:cs="Calibri"/>
          <w:bCs/>
          <w:sz w:val="20"/>
          <w:szCs w:val="22"/>
        </w:rPr>
      </w:pPr>
      <w:r w:rsidRPr="00BD391A">
        <w:rPr>
          <w:rFonts w:cs="Calibri"/>
          <w:bCs/>
          <w:sz w:val="20"/>
          <w:szCs w:val="22"/>
        </w:rPr>
        <w:t>L’accès à un fonds de secours pour les patients les plus éloignés du droit commun.</w:t>
      </w:r>
    </w:p>
    <w:p w14:paraId="5D5692BE" w14:textId="77777777" w:rsidR="0088712F" w:rsidRPr="0088712F" w:rsidRDefault="0088712F" w:rsidP="0088712F">
      <w:pPr>
        <w:pStyle w:val="Default"/>
      </w:pPr>
    </w:p>
    <w:p w14:paraId="3169114E" w14:textId="7974D762" w:rsidR="00E63551" w:rsidRDefault="00B71BA5" w:rsidP="00E63551">
      <w:pPr>
        <w:spacing w:after="0" w:line="240" w:lineRule="auto"/>
        <w:ind w:left="-284" w:right="-284"/>
        <w:jc w:val="both"/>
        <w:rPr>
          <w:rFonts w:ascii="Century Gothic" w:eastAsia="Times New Roman" w:hAnsi="Century Gothic" w:cs="Times New Roman"/>
          <w:b/>
          <w:bCs/>
          <w:color w:val="008080"/>
          <w:sz w:val="20"/>
          <w:szCs w:val="20"/>
          <w:lang w:eastAsia="fr-FR"/>
        </w:rPr>
      </w:pPr>
      <w:r>
        <w:rPr>
          <w:rFonts w:ascii="Century Gothic" w:eastAsia="Times New Roman" w:hAnsi="Century Gothic" w:cs="Times New Roman"/>
          <w:b/>
          <w:bCs/>
          <w:color w:val="008080"/>
          <w:sz w:val="20"/>
          <w:szCs w:val="20"/>
          <w:lang w:eastAsia="fr-FR"/>
        </w:rPr>
        <w:t xml:space="preserve">DESCRIPTION </w:t>
      </w:r>
      <w:r w:rsidR="00745685">
        <w:rPr>
          <w:rFonts w:ascii="Century Gothic" w:eastAsia="Times New Roman" w:hAnsi="Century Gothic" w:cs="Times New Roman"/>
          <w:b/>
          <w:bCs/>
          <w:color w:val="008080"/>
          <w:sz w:val="20"/>
          <w:szCs w:val="20"/>
          <w:lang w:eastAsia="fr-FR"/>
        </w:rPr>
        <w:t>DU SERVICE DE SOINS :</w:t>
      </w:r>
    </w:p>
    <w:p w14:paraId="26C9A651" w14:textId="77777777" w:rsidR="00E63551" w:rsidRDefault="00E63551" w:rsidP="00E63551">
      <w:pPr>
        <w:spacing w:after="0" w:line="240" w:lineRule="auto"/>
        <w:ind w:left="-284" w:right="-284"/>
        <w:jc w:val="both"/>
        <w:rPr>
          <w:rFonts w:ascii="Century Gothic" w:eastAsia="Times New Roman" w:hAnsi="Century Gothic" w:cs="Times New Roman"/>
          <w:b/>
          <w:bCs/>
          <w:color w:val="008080"/>
          <w:sz w:val="20"/>
          <w:szCs w:val="20"/>
          <w:lang w:eastAsia="fr-FR"/>
        </w:rPr>
      </w:pPr>
    </w:p>
    <w:p w14:paraId="46447BE8" w14:textId="23EB509E" w:rsidR="0088712F" w:rsidRDefault="003A15AD" w:rsidP="00497F65">
      <w:pPr>
        <w:spacing w:after="0" w:line="240" w:lineRule="auto"/>
        <w:ind w:left="-284" w:right="-284"/>
        <w:jc w:val="both"/>
        <w:rPr>
          <w:rStyle w:val="Lienhypertexte"/>
          <w:rFonts w:ascii="Century Gothic" w:hAnsi="Century Gothic" w:cs="Calibri"/>
          <w:bCs/>
          <w:sz w:val="20"/>
        </w:rPr>
      </w:pPr>
      <w:r>
        <w:rPr>
          <w:rFonts w:ascii="Century Gothic" w:hAnsi="Century Gothic" w:cs="Calibri"/>
          <w:bCs/>
          <w:sz w:val="20"/>
        </w:rPr>
        <w:t>S</w:t>
      </w:r>
      <w:r w:rsidR="00BD391A" w:rsidRPr="00BD391A">
        <w:rPr>
          <w:rFonts w:ascii="Century Gothic" w:hAnsi="Century Gothic" w:cs="Calibri"/>
          <w:bCs/>
          <w:sz w:val="20"/>
        </w:rPr>
        <w:t>ite du GHU</w:t>
      </w:r>
      <w:r w:rsidR="00BD391A">
        <w:rPr>
          <w:rFonts w:ascii="Century Gothic" w:hAnsi="Century Gothic" w:cs="Calibri"/>
          <w:bCs/>
          <w:sz w:val="20"/>
        </w:rPr>
        <w:t xml:space="preserve"> : </w:t>
      </w:r>
      <w:hyperlink r:id="rId16" w:history="1">
        <w:r w:rsidR="00BD391A" w:rsidRPr="000165D2">
          <w:rPr>
            <w:rStyle w:val="Lienhypertexte"/>
            <w:rFonts w:ascii="Century Gothic" w:hAnsi="Century Gothic" w:cs="Calibri"/>
            <w:bCs/>
            <w:sz w:val="20"/>
          </w:rPr>
          <w:t>https://www.ghu-paris.fr/fr</w:t>
        </w:r>
      </w:hyperlink>
    </w:p>
    <w:p w14:paraId="14EEC992" w14:textId="1F002306" w:rsidR="003A15AD" w:rsidRDefault="00456961" w:rsidP="003A15AD">
      <w:pPr>
        <w:spacing w:after="0" w:line="240" w:lineRule="auto"/>
        <w:ind w:left="-284" w:right="-284"/>
        <w:jc w:val="both"/>
      </w:pPr>
      <w:hyperlink r:id="rId17" w:history="1">
        <w:r w:rsidR="003A15AD" w:rsidRPr="003A15AD">
          <w:rPr>
            <w:color w:val="0000FF"/>
            <w:u w:val="single"/>
          </w:rPr>
          <w:t>Offres d’emploi | GHU Paris psychiatrie &amp; neurosciences (ghu-paris.fr)</w:t>
        </w:r>
      </w:hyperlink>
    </w:p>
    <w:p w14:paraId="34829BE4" w14:textId="40004F90" w:rsidR="003A15AD" w:rsidRDefault="003A15AD" w:rsidP="00BD391A">
      <w:pPr>
        <w:spacing w:after="0" w:line="240" w:lineRule="auto"/>
        <w:ind w:right="-284"/>
        <w:jc w:val="both"/>
        <w:rPr>
          <w:rFonts w:ascii="Century Gothic" w:eastAsia="Times New Roman" w:hAnsi="Century Gothic" w:cs="Times New Roman"/>
          <w:b/>
          <w:bCs/>
          <w:color w:val="008080"/>
          <w:sz w:val="18"/>
          <w:szCs w:val="18"/>
          <w:lang w:eastAsia="fr-FR"/>
        </w:rPr>
      </w:pPr>
    </w:p>
    <w:p w14:paraId="66F919A8" w14:textId="77777777" w:rsidR="001616DC" w:rsidRPr="00E63551" w:rsidRDefault="001616DC" w:rsidP="00BD391A">
      <w:pPr>
        <w:spacing w:after="0" w:line="240" w:lineRule="auto"/>
        <w:ind w:right="-284"/>
        <w:jc w:val="both"/>
        <w:rPr>
          <w:rFonts w:ascii="Century Gothic" w:eastAsia="Times New Roman" w:hAnsi="Century Gothic" w:cs="Times New Roman"/>
          <w:b/>
          <w:bCs/>
          <w:color w:val="008080"/>
          <w:sz w:val="18"/>
          <w:szCs w:val="18"/>
          <w:lang w:eastAsia="fr-FR"/>
        </w:rPr>
      </w:pPr>
    </w:p>
    <w:p w14:paraId="562186CE" w14:textId="77777777" w:rsidR="00B41870" w:rsidRDefault="00745685" w:rsidP="00766E58">
      <w:pPr>
        <w:spacing w:after="0" w:line="240" w:lineRule="auto"/>
        <w:ind w:left="-284" w:right="-284"/>
        <w:rPr>
          <w:rFonts w:ascii="Century Gothic" w:eastAsia="Times New Roman" w:hAnsi="Century Gothic" w:cs="Times New Roman"/>
          <w:b/>
          <w:bCs/>
          <w:color w:val="008080"/>
          <w:sz w:val="20"/>
          <w:szCs w:val="20"/>
          <w:lang w:eastAsia="fr-FR"/>
        </w:rPr>
      </w:pPr>
      <w:r>
        <w:rPr>
          <w:rFonts w:ascii="Century Gothic" w:eastAsia="Times New Roman" w:hAnsi="Century Gothic" w:cs="Times New Roman"/>
          <w:b/>
          <w:bCs/>
          <w:color w:val="008080"/>
          <w:sz w:val="20"/>
          <w:szCs w:val="20"/>
          <w:lang w:eastAsia="fr-FR"/>
        </w:rPr>
        <w:t>L</w:t>
      </w:r>
      <w:r w:rsidR="0031091D">
        <w:rPr>
          <w:rFonts w:ascii="Century Gothic" w:eastAsia="Times New Roman" w:hAnsi="Century Gothic" w:cs="Times New Roman"/>
          <w:b/>
          <w:bCs/>
          <w:color w:val="008080"/>
          <w:sz w:val="20"/>
          <w:szCs w:val="20"/>
          <w:lang w:eastAsia="fr-FR"/>
        </w:rPr>
        <w:t>es missions de l’</w:t>
      </w:r>
      <w:r w:rsidR="00E650A6">
        <w:rPr>
          <w:rFonts w:ascii="Century Gothic" w:eastAsia="Times New Roman" w:hAnsi="Century Gothic" w:cs="Times New Roman"/>
          <w:b/>
          <w:bCs/>
          <w:color w:val="008080"/>
          <w:sz w:val="20"/>
          <w:szCs w:val="20"/>
          <w:lang w:eastAsia="fr-FR"/>
        </w:rPr>
        <w:t xml:space="preserve">assistant de service social </w:t>
      </w:r>
      <w:r w:rsidR="0031091D">
        <w:rPr>
          <w:rFonts w:ascii="Century Gothic" w:eastAsia="Times New Roman" w:hAnsi="Century Gothic" w:cs="Times New Roman"/>
          <w:b/>
          <w:bCs/>
          <w:color w:val="008080"/>
          <w:sz w:val="20"/>
          <w:szCs w:val="20"/>
          <w:lang w:eastAsia="fr-FR"/>
        </w:rPr>
        <w:t>dans le service de soins :</w:t>
      </w:r>
    </w:p>
    <w:p w14:paraId="5F3D79DB" w14:textId="1A59900D" w:rsidR="00E63551" w:rsidRPr="00626315" w:rsidRDefault="00EE3BFB" w:rsidP="00626315">
      <w:pPr>
        <w:pStyle w:val="Pa2"/>
        <w:ind w:left="-284" w:right="-284"/>
        <w:jc w:val="both"/>
        <w:rPr>
          <w:rFonts w:cs="Calibri"/>
          <w:bCs/>
          <w:sz w:val="16"/>
          <w:szCs w:val="16"/>
        </w:rPr>
      </w:pPr>
      <w:r w:rsidRPr="00D66568">
        <w:rPr>
          <w:rFonts w:eastAsia="Times New Roman" w:cs="Times New Roman"/>
          <w:b/>
          <w:bCs/>
          <w:color w:val="FF0000"/>
          <w:sz w:val="20"/>
          <w:szCs w:val="20"/>
          <w:lang w:eastAsia="fr-FR"/>
        </w:rPr>
        <w:t xml:space="preserve"> </w:t>
      </w:r>
    </w:p>
    <w:p w14:paraId="76EFF932" w14:textId="30156738" w:rsidR="0088712F" w:rsidRDefault="00745685" w:rsidP="006B0EEE">
      <w:pPr>
        <w:pStyle w:val="Pa2"/>
        <w:numPr>
          <w:ilvl w:val="0"/>
          <w:numId w:val="31"/>
        </w:numPr>
        <w:ind w:right="-284"/>
        <w:jc w:val="both"/>
        <w:rPr>
          <w:rFonts w:cs="Calibri"/>
          <w:bCs/>
          <w:sz w:val="20"/>
          <w:szCs w:val="22"/>
        </w:rPr>
      </w:pPr>
      <w:r w:rsidRPr="000B41CC">
        <w:rPr>
          <w:rFonts w:cs="Calibri"/>
          <w:bCs/>
          <w:sz w:val="20"/>
          <w:szCs w:val="22"/>
        </w:rPr>
        <w:t>L’assistant de service social</w:t>
      </w:r>
      <w:r w:rsidRPr="00631224">
        <w:rPr>
          <w:rFonts w:cs="Calibri"/>
          <w:bCs/>
          <w:color w:val="FF0000"/>
          <w:sz w:val="20"/>
          <w:szCs w:val="22"/>
        </w:rPr>
        <w:t xml:space="preserve"> </w:t>
      </w:r>
      <w:r w:rsidR="000B41CC" w:rsidRPr="000B41CC">
        <w:rPr>
          <w:rFonts w:cs="Calibri"/>
          <w:bCs/>
          <w:sz w:val="20"/>
          <w:szCs w:val="22"/>
        </w:rPr>
        <w:t xml:space="preserve">ou le CESF </w:t>
      </w:r>
      <w:r w:rsidRPr="0088712F">
        <w:rPr>
          <w:rFonts w:cs="Calibri"/>
          <w:bCs/>
          <w:sz w:val="20"/>
          <w:szCs w:val="22"/>
        </w:rPr>
        <w:t xml:space="preserve">fait partie de l’équipe pluridisciplinaire et assure un accompagnement social global. </w:t>
      </w:r>
    </w:p>
    <w:p w14:paraId="4EBFC312" w14:textId="77777777" w:rsidR="0088712F" w:rsidRPr="00626315" w:rsidRDefault="0088712F" w:rsidP="0088712F">
      <w:pPr>
        <w:pStyle w:val="Default"/>
        <w:rPr>
          <w:sz w:val="16"/>
          <w:szCs w:val="16"/>
        </w:rPr>
      </w:pPr>
    </w:p>
    <w:p w14:paraId="2FC0389A" w14:textId="2DAB60AF" w:rsidR="0088712F" w:rsidRDefault="00745685" w:rsidP="006B0EEE">
      <w:pPr>
        <w:pStyle w:val="Pa2"/>
        <w:numPr>
          <w:ilvl w:val="0"/>
          <w:numId w:val="31"/>
        </w:numPr>
        <w:ind w:right="-284"/>
        <w:jc w:val="both"/>
        <w:rPr>
          <w:rFonts w:cs="Calibri"/>
          <w:bCs/>
          <w:sz w:val="20"/>
          <w:szCs w:val="22"/>
        </w:rPr>
      </w:pPr>
      <w:r w:rsidRPr="0088712F">
        <w:rPr>
          <w:rFonts w:cs="Calibri"/>
          <w:bCs/>
          <w:sz w:val="20"/>
          <w:szCs w:val="22"/>
        </w:rPr>
        <w:t>En lien avec l’équipe, il contribue à l’élaboration du projet thérapeutique en prenant en compte les conséquences de la pathologie et/ou du handicap psychique sur l’environnement social, familial et profess</w:t>
      </w:r>
      <w:r w:rsidR="0031091D" w:rsidRPr="0088712F">
        <w:rPr>
          <w:rFonts w:cs="Calibri"/>
          <w:bCs/>
          <w:sz w:val="20"/>
          <w:szCs w:val="22"/>
        </w:rPr>
        <w:t xml:space="preserve">ionnel. </w:t>
      </w:r>
    </w:p>
    <w:p w14:paraId="22A8D691" w14:textId="77777777" w:rsidR="0088712F" w:rsidRPr="00626315" w:rsidRDefault="0088712F" w:rsidP="0088712F">
      <w:pPr>
        <w:pStyle w:val="Default"/>
        <w:rPr>
          <w:sz w:val="16"/>
          <w:szCs w:val="16"/>
        </w:rPr>
      </w:pPr>
    </w:p>
    <w:p w14:paraId="1E61AD33" w14:textId="77777777" w:rsidR="0088712F" w:rsidRDefault="0088712F" w:rsidP="0088712F">
      <w:pPr>
        <w:pStyle w:val="Pa2"/>
        <w:numPr>
          <w:ilvl w:val="0"/>
          <w:numId w:val="31"/>
        </w:numPr>
        <w:ind w:right="-284"/>
        <w:jc w:val="both"/>
        <w:rPr>
          <w:rFonts w:cs="Calibri"/>
          <w:bCs/>
          <w:sz w:val="20"/>
          <w:szCs w:val="22"/>
        </w:rPr>
      </w:pPr>
      <w:r w:rsidRPr="0088712F">
        <w:rPr>
          <w:rFonts w:cs="Calibri"/>
          <w:bCs/>
          <w:sz w:val="20"/>
          <w:szCs w:val="22"/>
        </w:rPr>
        <w:t xml:space="preserve">Il </w:t>
      </w:r>
      <w:r w:rsidR="0031091D" w:rsidRPr="0088712F">
        <w:rPr>
          <w:rFonts w:cs="Calibri"/>
          <w:bCs/>
          <w:sz w:val="20"/>
          <w:szCs w:val="22"/>
        </w:rPr>
        <w:t xml:space="preserve">assure également la </w:t>
      </w:r>
      <w:r w:rsidR="00745685" w:rsidRPr="0088712F">
        <w:rPr>
          <w:rFonts w:cs="Calibri"/>
          <w:bCs/>
          <w:sz w:val="20"/>
          <w:szCs w:val="22"/>
        </w:rPr>
        <w:t>prom</w:t>
      </w:r>
      <w:r w:rsidR="0031091D" w:rsidRPr="0088712F">
        <w:rPr>
          <w:rFonts w:cs="Calibri"/>
          <w:bCs/>
          <w:sz w:val="20"/>
          <w:szCs w:val="22"/>
        </w:rPr>
        <w:t>otion d’un</w:t>
      </w:r>
      <w:r w:rsidR="00745685" w:rsidRPr="0088712F">
        <w:rPr>
          <w:rFonts w:cs="Calibri"/>
          <w:bCs/>
          <w:sz w:val="20"/>
          <w:szCs w:val="22"/>
        </w:rPr>
        <w:t xml:space="preserve"> accès aux droits et aux ressources permettant la mise en œuvr</w:t>
      </w:r>
      <w:r w:rsidR="0031091D" w:rsidRPr="0088712F">
        <w:rPr>
          <w:rFonts w:cs="Calibri"/>
          <w:bCs/>
          <w:sz w:val="20"/>
          <w:szCs w:val="22"/>
        </w:rPr>
        <w:t xml:space="preserve">e d’un parcours de soins adapté. Il veille à la protection des adultes vulnérables et à la protection de l’enfance. </w:t>
      </w:r>
    </w:p>
    <w:p w14:paraId="008EC92E" w14:textId="77777777" w:rsidR="0088712F" w:rsidRPr="00626315" w:rsidRDefault="0088712F" w:rsidP="00626315">
      <w:pPr>
        <w:pStyle w:val="Pa2"/>
        <w:ind w:right="-284"/>
        <w:jc w:val="both"/>
        <w:rPr>
          <w:rFonts w:cs="Calibri"/>
          <w:bCs/>
          <w:sz w:val="16"/>
          <w:szCs w:val="18"/>
        </w:rPr>
      </w:pPr>
    </w:p>
    <w:p w14:paraId="0BD8DDCB" w14:textId="5AC66B6C" w:rsidR="00B4664E" w:rsidRDefault="0031091D" w:rsidP="0088712F">
      <w:pPr>
        <w:pStyle w:val="Pa2"/>
        <w:numPr>
          <w:ilvl w:val="0"/>
          <w:numId w:val="31"/>
        </w:numPr>
        <w:ind w:right="-284"/>
        <w:jc w:val="both"/>
        <w:rPr>
          <w:rFonts w:cs="Calibri"/>
          <w:bCs/>
          <w:sz w:val="20"/>
          <w:szCs w:val="22"/>
        </w:rPr>
      </w:pPr>
      <w:r w:rsidRPr="0088712F">
        <w:rPr>
          <w:rFonts w:cs="Calibri"/>
          <w:bCs/>
          <w:sz w:val="20"/>
          <w:szCs w:val="22"/>
        </w:rPr>
        <w:t xml:space="preserve">Il </w:t>
      </w:r>
      <w:r w:rsidR="00745685" w:rsidRPr="0088712F">
        <w:rPr>
          <w:rFonts w:cs="Calibri"/>
          <w:bCs/>
          <w:sz w:val="20"/>
          <w:szCs w:val="22"/>
        </w:rPr>
        <w:t>aura également la possibilité de développer l’intervent</w:t>
      </w:r>
      <w:r w:rsidRPr="0088712F">
        <w:rPr>
          <w:rFonts w:cs="Calibri"/>
          <w:bCs/>
          <w:sz w:val="20"/>
          <w:szCs w:val="22"/>
        </w:rPr>
        <w:t>ion sociale d’intérêt collectif et d’encadrer des stagiaire</w:t>
      </w:r>
      <w:r w:rsidR="00626315">
        <w:rPr>
          <w:rFonts w:cs="Calibri"/>
          <w:bCs/>
          <w:sz w:val="20"/>
          <w:szCs w:val="22"/>
        </w:rPr>
        <w:t>s</w:t>
      </w:r>
      <w:r w:rsidRPr="0088712F">
        <w:rPr>
          <w:rFonts w:cs="Calibri"/>
          <w:bCs/>
          <w:sz w:val="20"/>
          <w:szCs w:val="22"/>
        </w:rPr>
        <w:t xml:space="preserve"> assistant de service social.</w:t>
      </w:r>
    </w:p>
    <w:p w14:paraId="2660D1E6" w14:textId="77777777" w:rsidR="00BD391A" w:rsidRPr="00F40880" w:rsidRDefault="00BD391A" w:rsidP="00BD391A">
      <w:pPr>
        <w:pStyle w:val="Default"/>
        <w:rPr>
          <w:sz w:val="12"/>
          <w:szCs w:val="12"/>
        </w:rPr>
      </w:pPr>
    </w:p>
    <w:p w14:paraId="530C6140" w14:textId="714578C1" w:rsidR="0088712F" w:rsidRPr="00DE305D" w:rsidRDefault="00B4664E" w:rsidP="00F40880">
      <w:pPr>
        <w:spacing w:after="0"/>
        <w:jc w:val="both"/>
        <w:rPr>
          <w:rFonts w:ascii="Century Gothic" w:hAnsi="Century Gothic" w:cs="Calibri"/>
          <w:b/>
          <w:bCs/>
          <w:color w:val="008080"/>
          <w:sz w:val="20"/>
        </w:rPr>
      </w:pPr>
      <w:r>
        <w:rPr>
          <w:rFonts w:ascii="Century Gothic" w:hAnsi="Century Gothic" w:cs="Calibri"/>
          <w:b/>
          <w:bCs/>
          <w:color w:val="008080"/>
          <w:sz w:val="20"/>
        </w:rPr>
        <w:lastRenderedPageBreak/>
        <w:t xml:space="preserve">Pourquoi </w:t>
      </w:r>
      <w:r w:rsidR="0088712F" w:rsidRPr="00DE305D">
        <w:rPr>
          <w:rFonts w:ascii="Century Gothic" w:hAnsi="Century Gothic" w:cs="Calibri"/>
          <w:b/>
          <w:bCs/>
          <w:color w:val="008080"/>
          <w:sz w:val="20"/>
        </w:rPr>
        <w:t>nous rejoindre</w:t>
      </w:r>
      <w:r w:rsidR="004C155A">
        <w:rPr>
          <w:rFonts w:ascii="Century Gothic" w:hAnsi="Century Gothic" w:cs="Calibri"/>
          <w:b/>
          <w:bCs/>
          <w:color w:val="008080"/>
          <w:sz w:val="20"/>
        </w:rPr>
        <w:t xml:space="preserve"> : </w:t>
      </w:r>
    </w:p>
    <w:p w14:paraId="1CFBB91B" w14:textId="5EF5FC7A" w:rsidR="0088712F" w:rsidRPr="0014684B" w:rsidRDefault="0088712F" w:rsidP="00F40880">
      <w:pPr>
        <w:numPr>
          <w:ilvl w:val="0"/>
          <w:numId w:val="29"/>
        </w:numPr>
        <w:spacing w:after="0" w:line="240" w:lineRule="auto"/>
        <w:jc w:val="both"/>
        <w:rPr>
          <w:rFonts w:ascii="Century Gothic" w:hAnsi="Century Gothic" w:cs="Calibri"/>
          <w:bCs/>
          <w:sz w:val="20"/>
        </w:rPr>
      </w:pPr>
      <w:r w:rsidRPr="00774A66">
        <w:rPr>
          <w:rFonts w:ascii="Century Gothic" w:hAnsi="Century Gothic" w:cs="Calibri"/>
          <w:bCs/>
          <w:sz w:val="20"/>
        </w:rPr>
        <w:t>Un</w:t>
      </w:r>
      <w:r w:rsidR="004C155A" w:rsidRPr="00774A66">
        <w:rPr>
          <w:rFonts w:ascii="Century Gothic" w:hAnsi="Century Gothic" w:cs="Calibri"/>
          <w:bCs/>
          <w:sz w:val="20"/>
        </w:rPr>
        <w:t>e</w:t>
      </w:r>
      <w:r w:rsidRPr="00774A66">
        <w:rPr>
          <w:rFonts w:ascii="Century Gothic" w:hAnsi="Century Gothic" w:cs="Calibri"/>
          <w:bCs/>
          <w:sz w:val="20"/>
        </w:rPr>
        <w:t xml:space="preserve"> filière</w:t>
      </w:r>
      <w:r>
        <w:rPr>
          <w:rFonts w:ascii="Century Gothic" w:hAnsi="Century Gothic" w:cs="Calibri"/>
          <w:bCs/>
          <w:sz w:val="20"/>
        </w:rPr>
        <w:t xml:space="preserve"> socio-éducative dynamique et engagée,</w:t>
      </w:r>
    </w:p>
    <w:p w14:paraId="7FF90703" w14:textId="53005D28" w:rsidR="0088712F" w:rsidRPr="0014684B" w:rsidRDefault="0088712F" w:rsidP="00F40880">
      <w:pPr>
        <w:numPr>
          <w:ilvl w:val="0"/>
          <w:numId w:val="29"/>
        </w:numPr>
        <w:spacing w:after="0" w:line="240" w:lineRule="auto"/>
        <w:jc w:val="both"/>
        <w:rPr>
          <w:rFonts w:ascii="Century Gothic" w:hAnsi="Century Gothic" w:cs="Calibri"/>
          <w:bCs/>
          <w:sz w:val="20"/>
        </w:rPr>
      </w:pPr>
      <w:r w:rsidRPr="0014684B">
        <w:rPr>
          <w:rFonts w:ascii="Century Gothic" w:hAnsi="Century Gothic" w:cs="Calibri"/>
          <w:bCs/>
          <w:sz w:val="20"/>
        </w:rPr>
        <w:t>Un</w:t>
      </w:r>
      <w:r>
        <w:rPr>
          <w:rFonts w:ascii="Century Gothic" w:hAnsi="Century Gothic" w:cs="Calibri"/>
          <w:bCs/>
          <w:sz w:val="20"/>
        </w:rPr>
        <w:t xml:space="preserve"> travail</w:t>
      </w:r>
      <w:r w:rsidRPr="0014684B">
        <w:rPr>
          <w:rFonts w:ascii="Century Gothic" w:hAnsi="Century Gothic" w:cs="Calibri"/>
          <w:bCs/>
          <w:sz w:val="20"/>
        </w:rPr>
        <w:t xml:space="preserve"> qui a du sens</w:t>
      </w:r>
      <w:r w:rsidR="00626315">
        <w:rPr>
          <w:rFonts w:ascii="Century Gothic" w:hAnsi="Century Gothic" w:cs="Calibri"/>
          <w:bCs/>
          <w:sz w:val="20"/>
        </w:rPr>
        <w:t xml:space="preserve"> et une réelle autonomie, </w:t>
      </w:r>
    </w:p>
    <w:p w14:paraId="0F8F05DD" w14:textId="16ED0FCF" w:rsidR="0088712F" w:rsidRPr="0014684B" w:rsidRDefault="0088712F" w:rsidP="00F40880">
      <w:pPr>
        <w:numPr>
          <w:ilvl w:val="0"/>
          <w:numId w:val="29"/>
        </w:numPr>
        <w:spacing w:after="0" w:line="240" w:lineRule="auto"/>
        <w:jc w:val="both"/>
        <w:rPr>
          <w:rFonts w:ascii="Century Gothic" w:hAnsi="Century Gothic" w:cs="Calibri"/>
          <w:bCs/>
          <w:sz w:val="20"/>
        </w:rPr>
      </w:pPr>
      <w:r w:rsidRPr="0014684B">
        <w:rPr>
          <w:rFonts w:ascii="Century Gothic" w:hAnsi="Century Gothic" w:cs="Calibri"/>
          <w:bCs/>
          <w:sz w:val="20"/>
        </w:rPr>
        <w:t>Une montée en compétence grâce à l’importance que nous accordons à la formation</w:t>
      </w:r>
      <w:r>
        <w:rPr>
          <w:rFonts w:ascii="Century Gothic" w:hAnsi="Century Gothic" w:cs="Calibri"/>
          <w:bCs/>
          <w:sz w:val="20"/>
        </w:rPr>
        <w:t xml:space="preserve"> et </w:t>
      </w:r>
      <w:r w:rsidR="00626315">
        <w:rPr>
          <w:rFonts w:ascii="Century Gothic" w:hAnsi="Century Gothic" w:cs="Calibri"/>
          <w:bCs/>
          <w:sz w:val="20"/>
        </w:rPr>
        <w:t>aux apports du</w:t>
      </w:r>
      <w:r>
        <w:rPr>
          <w:rFonts w:ascii="Century Gothic" w:hAnsi="Century Gothic" w:cs="Calibri"/>
          <w:bCs/>
          <w:sz w:val="20"/>
        </w:rPr>
        <w:t xml:space="preserve"> </w:t>
      </w:r>
      <w:r w:rsidRPr="00B516D6">
        <w:rPr>
          <w:rFonts w:ascii="Century Gothic" w:hAnsi="Century Gothic" w:cs="Calibri"/>
          <w:bCs/>
          <w:sz w:val="20"/>
        </w:rPr>
        <w:t>travail pluridisciplinaire</w:t>
      </w:r>
      <w:r>
        <w:rPr>
          <w:rFonts w:ascii="Century Gothic" w:hAnsi="Century Gothic" w:cs="Calibri"/>
          <w:bCs/>
          <w:sz w:val="20"/>
        </w:rPr>
        <w:t>,</w:t>
      </w:r>
    </w:p>
    <w:p w14:paraId="51945BB7" w14:textId="669024CC" w:rsidR="0088712F" w:rsidRDefault="0088712F" w:rsidP="00F40880">
      <w:pPr>
        <w:numPr>
          <w:ilvl w:val="0"/>
          <w:numId w:val="29"/>
        </w:numPr>
        <w:spacing w:after="0" w:line="240" w:lineRule="auto"/>
        <w:jc w:val="both"/>
        <w:rPr>
          <w:rFonts w:ascii="Century Gothic" w:hAnsi="Century Gothic" w:cs="Calibri"/>
          <w:bCs/>
          <w:sz w:val="20"/>
        </w:rPr>
      </w:pPr>
      <w:r w:rsidRPr="0014684B">
        <w:rPr>
          <w:rFonts w:ascii="Century Gothic" w:hAnsi="Century Gothic" w:cs="Calibri"/>
          <w:bCs/>
          <w:sz w:val="20"/>
        </w:rPr>
        <w:t>Un accompagnement individualisé pendant plusieurs mois pour une intégration réussie</w:t>
      </w:r>
      <w:r>
        <w:rPr>
          <w:rFonts w:ascii="Century Gothic" w:hAnsi="Century Gothic" w:cs="Calibri"/>
          <w:bCs/>
          <w:sz w:val="20"/>
        </w:rPr>
        <w:t>.</w:t>
      </w:r>
    </w:p>
    <w:p w14:paraId="42E08591" w14:textId="77777777" w:rsidR="00F40880" w:rsidRPr="00F40880" w:rsidRDefault="00F40880" w:rsidP="00F40880">
      <w:pPr>
        <w:spacing w:after="0" w:line="240" w:lineRule="auto"/>
        <w:ind w:left="720"/>
        <w:jc w:val="both"/>
        <w:rPr>
          <w:rFonts w:ascii="Century Gothic" w:hAnsi="Century Gothic" w:cs="Calibri"/>
          <w:bCs/>
          <w:sz w:val="10"/>
          <w:szCs w:val="12"/>
        </w:rPr>
      </w:pPr>
    </w:p>
    <w:p w14:paraId="438F6FB2" w14:textId="77777777" w:rsidR="0088712F" w:rsidRPr="00DE305D" w:rsidRDefault="0088712F" w:rsidP="00F40880">
      <w:pPr>
        <w:spacing w:after="0"/>
        <w:jc w:val="both"/>
        <w:rPr>
          <w:rFonts w:ascii="Century Gothic" w:hAnsi="Century Gothic" w:cs="Calibri"/>
          <w:b/>
          <w:bCs/>
          <w:color w:val="008080"/>
          <w:sz w:val="20"/>
        </w:rPr>
      </w:pPr>
      <w:r w:rsidRPr="00DE305D">
        <w:rPr>
          <w:rFonts w:ascii="Century Gothic" w:hAnsi="Century Gothic" w:cs="Calibri"/>
          <w:b/>
          <w:bCs/>
          <w:color w:val="008080"/>
          <w:sz w:val="20"/>
        </w:rPr>
        <w:t>Vos futures conditions de travail</w:t>
      </w:r>
    </w:p>
    <w:p w14:paraId="70BCCEF0" w14:textId="689AE765" w:rsidR="0088712F" w:rsidRPr="0014684B" w:rsidRDefault="00BD391A" w:rsidP="00F40880">
      <w:pPr>
        <w:numPr>
          <w:ilvl w:val="0"/>
          <w:numId w:val="30"/>
        </w:numPr>
        <w:spacing w:after="0" w:line="240" w:lineRule="auto"/>
        <w:jc w:val="both"/>
        <w:rPr>
          <w:rFonts w:ascii="Century Gothic" w:hAnsi="Century Gothic" w:cs="Calibri"/>
          <w:bCs/>
          <w:sz w:val="20"/>
        </w:rPr>
      </w:pPr>
      <w:r>
        <w:rPr>
          <w:rFonts w:ascii="Century Gothic" w:hAnsi="Century Gothic" w:cs="Calibri"/>
          <w:bCs/>
          <w:sz w:val="20"/>
        </w:rPr>
        <w:t xml:space="preserve">Des services répartis sur l’ensemble du territoire </w:t>
      </w:r>
      <w:r w:rsidR="0088712F" w:rsidRPr="0014684B">
        <w:rPr>
          <w:rFonts w:ascii="Century Gothic" w:hAnsi="Century Gothic" w:cs="Calibri"/>
          <w:bCs/>
          <w:sz w:val="20"/>
        </w:rPr>
        <w:t>Paris</w:t>
      </w:r>
      <w:r>
        <w:rPr>
          <w:rFonts w:ascii="Century Gothic" w:hAnsi="Century Gothic" w:cs="Calibri"/>
          <w:bCs/>
          <w:sz w:val="20"/>
        </w:rPr>
        <w:t>ien</w:t>
      </w:r>
      <w:r w:rsidR="0088712F" w:rsidRPr="0014684B">
        <w:rPr>
          <w:rFonts w:ascii="Century Gothic" w:hAnsi="Century Gothic" w:cs="Calibri"/>
          <w:bCs/>
          <w:sz w:val="20"/>
        </w:rPr>
        <w:t>,</w:t>
      </w:r>
    </w:p>
    <w:p w14:paraId="72655E04" w14:textId="08419D41" w:rsidR="00BD391A" w:rsidRDefault="0088712F" w:rsidP="00F40880">
      <w:pPr>
        <w:numPr>
          <w:ilvl w:val="0"/>
          <w:numId w:val="30"/>
        </w:numPr>
        <w:spacing w:after="0" w:line="240" w:lineRule="auto"/>
        <w:jc w:val="both"/>
        <w:rPr>
          <w:rFonts w:ascii="Century Gothic" w:hAnsi="Century Gothic" w:cs="Calibri"/>
          <w:bCs/>
          <w:sz w:val="20"/>
        </w:rPr>
      </w:pPr>
      <w:r w:rsidRPr="0014684B">
        <w:rPr>
          <w:rFonts w:ascii="Century Gothic" w:hAnsi="Century Gothic" w:cs="Calibri"/>
          <w:bCs/>
          <w:sz w:val="20"/>
        </w:rPr>
        <w:t>Des horaires adaptés :</w:t>
      </w:r>
      <w:r w:rsidR="00F40880" w:rsidRPr="00F40880">
        <w:rPr>
          <w:rFonts w:ascii="Century Gothic" w:hAnsi="Century Gothic" w:cs="Calibri"/>
          <w:b/>
          <w:sz w:val="20"/>
          <w:szCs w:val="20"/>
        </w:rPr>
        <w:t xml:space="preserve"> </w:t>
      </w:r>
      <w:r w:rsidR="00F40880" w:rsidRPr="00856054">
        <w:rPr>
          <w:rFonts w:ascii="Century Gothic" w:hAnsi="Century Gothic" w:cs="Calibri"/>
          <w:b/>
          <w:sz w:val="20"/>
          <w:szCs w:val="20"/>
        </w:rPr>
        <w:t>9h- 16h30</w:t>
      </w:r>
      <w:r w:rsidRPr="0014684B">
        <w:rPr>
          <w:rFonts w:ascii="Century Gothic" w:hAnsi="Century Gothic" w:cs="Calibri"/>
          <w:bCs/>
          <w:sz w:val="20"/>
        </w:rPr>
        <w:t xml:space="preserve">, pause déjeuner comprise. </w:t>
      </w:r>
    </w:p>
    <w:p w14:paraId="23E59ED8" w14:textId="7E105E60" w:rsidR="0088712F" w:rsidRPr="00F40880" w:rsidRDefault="0088712F" w:rsidP="00F40880">
      <w:pPr>
        <w:numPr>
          <w:ilvl w:val="0"/>
          <w:numId w:val="30"/>
        </w:numPr>
        <w:spacing w:after="0" w:line="240" w:lineRule="auto"/>
        <w:jc w:val="both"/>
        <w:rPr>
          <w:rFonts w:ascii="Century Gothic" w:hAnsi="Century Gothic" w:cs="Calibri"/>
          <w:bCs/>
          <w:sz w:val="20"/>
        </w:rPr>
      </w:pPr>
      <w:r w:rsidRPr="00F40880">
        <w:rPr>
          <w:rFonts w:ascii="Century Gothic" w:hAnsi="Century Gothic" w:cs="Calibri"/>
          <w:bCs/>
          <w:sz w:val="20"/>
        </w:rPr>
        <w:t xml:space="preserve">Possibilités de télétravail </w:t>
      </w:r>
      <w:r w:rsidR="00B4664E" w:rsidRPr="00F40880">
        <w:rPr>
          <w:rFonts w:ascii="Century Gothic" w:hAnsi="Century Gothic" w:cs="Calibri"/>
          <w:bCs/>
          <w:sz w:val="20"/>
        </w:rPr>
        <w:t>un jour par semaine</w:t>
      </w:r>
      <w:r w:rsidR="00BD391A" w:rsidRPr="00F40880">
        <w:rPr>
          <w:rFonts w:ascii="Century Gothic" w:hAnsi="Century Gothic" w:cs="Calibri"/>
          <w:bCs/>
          <w:sz w:val="20"/>
        </w:rPr>
        <w:t xml:space="preserve"> (sous conditions),</w:t>
      </w:r>
    </w:p>
    <w:p w14:paraId="1417F667" w14:textId="044F8CDC" w:rsidR="0088712F" w:rsidRPr="00626315" w:rsidRDefault="0088712F" w:rsidP="00F40880">
      <w:pPr>
        <w:numPr>
          <w:ilvl w:val="0"/>
          <w:numId w:val="30"/>
        </w:numPr>
        <w:spacing w:after="0" w:line="240" w:lineRule="auto"/>
        <w:jc w:val="both"/>
        <w:rPr>
          <w:rFonts w:ascii="Century Gothic" w:hAnsi="Century Gothic" w:cs="Calibri"/>
          <w:bCs/>
          <w:sz w:val="20"/>
        </w:rPr>
      </w:pPr>
      <w:r w:rsidRPr="0014684B">
        <w:rPr>
          <w:rFonts w:ascii="Century Gothic" w:hAnsi="Century Gothic" w:cs="Calibri"/>
          <w:bCs/>
          <w:sz w:val="20"/>
        </w:rPr>
        <w:t>Travail du lundi au vendredi uniquement</w:t>
      </w:r>
      <w:r w:rsidR="00626315">
        <w:rPr>
          <w:rFonts w:ascii="Century Gothic" w:hAnsi="Century Gothic" w:cs="Calibri"/>
          <w:bCs/>
          <w:sz w:val="20"/>
        </w:rPr>
        <w:t xml:space="preserve"> : </w:t>
      </w:r>
      <w:r w:rsidRPr="00626315">
        <w:rPr>
          <w:rFonts w:ascii="Century Gothic" w:hAnsi="Century Gothic" w:cs="Calibri"/>
          <w:bCs/>
          <w:sz w:val="20"/>
        </w:rPr>
        <w:t>25 CA, 15 RTT, +/-3 jours, soit 43 jours de congés annuels (sous conditions)</w:t>
      </w:r>
    </w:p>
    <w:p w14:paraId="2EFC07B7" w14:textId="77777777" w:rsidR="00BD391A" w:rsidRDefault="0088712F" w:rsidP="00F40880">
      <w:pPr>
        <w:numPr>
          <w:ilvl w:val="0"/>
          <w:numId w:val="30"/>
        </w:numPr>
        <w:spacing w:after="0" w:line="240" w:lineRule="auto"/>
        <w:jc w:val="both"/>
        <w:rPr>
          <w:rFonts w:ascii="Century Gothic" w:hAnsi="Century Gothic" w:cs="Calibri"/>
          <w:bCs/>
          <w:sz w:val="20"/>
        </w:rPr>
      </w:pPr>
      <w:r w:rsidRPr="0014684B">
        <w:rPr>
          <w:rFonts w:ascii="Century Gothic" w:hAnsi="Century Gothic" w:cs="Calibri"/>
          <w:bCs/>
          <w:sz w:val="20"/>
        </w:rPr>
        <w:t>Un emploi stable et une reconnaissance</w:t>
      </w:r>
      <w:r w:rsidR="00B516D6">
        <w:rPr>
          <w:rFonts w:ascii="Century Gothic" w:hAnsi="Century Gothic" w:cs="Calibri"/>
          <w:bCs/>
          <w:sz w:val="20"/>
        </w:rPr>
        <w:t>.</w:t>
      </w:r>
      <w:r w:rsidRPr="0014684B">
        <w:rPr>
          <w:rFonts w:ascii="Century Gothic" w:hAnsi="Century Gothic" w:cs="Calibri"/>
          <w:bCs/>
          <w:sz w:val="20"/>
        </w:rPr>
        <w:t xml:space="preserve"> </w:t>
      </w:r>
    </w:p>
    <w:p w14:paraId="6CBE9918" w14:textId="67991548" w:rsidR="00C708B1" w:rsidRPr="00C708B1" w:rsidRDefault="0088712F" w:rsidP="00C708B1">
      <w:pPr>
        <w:numPr>
          <w:ilvl w:val="0"/>
          <w:numId w:val="30"/>
        </w:numPr>
        <w:spacing w:after="0" w:line="240" w:lineRule="auto"/>
        <w:jc w:val="both"/>
        <w:rPr>
          <w:rFonts w:ascii="Century Gothic" w:hAnsi="Century Gothic" w:cs="Calibri"/>
          <w:bCs/>
          <w:sz w:val="20"/>
        </w:rPr>
      </w:pPr>
      <w:r w:rsidRPr="00BD391A">
        <w:rPr>
          <w:rFonts w:ascii="Century Gothic" w:hAnsi="Century Gothic" w:cs="Calibri"/>
          <w:bCs/>
          <w:sz w:val="20"/>
        </w:rPr>
        <w:t>Des avantages « GHU Paris » : accès à des offres familles (cinéma, colonies de vacances, etc.), offres pour l’accès au sport, self (environ 4€/repas) ou tickets restaurants, CESU garde d’enfants, etc.</w:t>
      </w:r>
    </w:p>
    <w:p w14:paraId="40FD15F9" w14:textId="607B36A2" w:rsidR="00626315" w:rsidRDefault="00626315" w:rsidP="00F40880">
      <w:pPr>
        <w:pStyle w:val="NormalWeb"/>
        <w:numPr>
          <w:ilvl w:val="0"/>
          <w:numId w:val="30"/>
        </w:numPr>
        <w:spacing w:before="0" w:beforeAutospacing="0" w:after="0" w:afterAutospacing="0"/>
        <w:rPr>
          <w:rFonts w:ascii="Century Gothic" w:hAnsi="Century Gothic"/>
          <w:sz w:val="20"/>
          <w:szCs w:val="20"/>
        </w:rPr>
      </w:pPr>
      <w:r>
        <w:rPr>
          <w:rFonts w:ascii="Century Gothic" w:hAnsi="Century Gothic"/>
          <w:sz w:val="20"/>
          <w:szCs w:val="20"/>
        </w:rPr>
        <w:t xml:space="preserve">Possibilité d'obtenir un mode de garde dans un </w:t>
      </w:r>
      <w:r w:rsidRPr="00B516D6">
        <w:rPr>
          <w:rFonts w:ascii="Century Gothic" w:hAnsi="Century Gothic"/>
          <w:sz w:val="20"/>
          <w:szCs w:val="20"/>
        </w:rPr>
        <w:t>réseau de crèches.</w:t>
      </w:r>
    </w:p>
    <w:p w14:paraId="2592F6C2" w14:textId="0E610142" w:rsidR="0088712F" w:rsidRPr="00A13FAD" w:rsidRDefault="00F40880" w:rsidP="00F40880">
      <w:pPr>
        <w:pStyle w:val="NormalWeb"/>
        <w:numPr>
          <w:ilvl w:val="0"/>
          <w:numId w:val="30"/>
        </w:numPr>
        <w:spacing w:before="0" w:beforeAutospacing="0" w:after="0" w:afterAutospacing="0"/>
        <w:rPr>
          <w:rFonts w:ascii="Century Gothic" w:hAnsi="Century Gothic"/>
          <w:sz w:val="20"/>
          <w:szCs w:val="20"/>
        </w:rPr>
      </w:pPr>
      <w:r>
        <w:rPr>
          <w:rFonts w:ascii="Century Gothic" w:hAnsi="Century Gothic"/>
          <w:sz w:val="20"/>
          <w:szCs w:val="20"/>
        </w:rPr>
        <w:t xml:space="preserve">Remboursement du </w:t>
      </w:r>
      <w:r w:rsidRPr="00C57C4F">
        <w:rPr>
          <w:rFonts w:ascii="Century Gothic" w:hAnsi="Century Gothic"/>
          <w:b/>
          <w:bCs/>
          <w:sz w:val="20"/>
          <w:szCs w:val="20"/>
        </w:rPr>
        <w:t>PASS NAVIGO à 75%</w:t>
      </w:r>
      <w:r>
        <w:rPr>
          <w:rFonts w:ascii="Century Gothic" w:hAnsi="Century Gothic"/>
          <w:b/>
          <w:bCs/>
          <w:sz w:val="20"/>
          <w:szCs w:val="20"/>
        </w:rPr>
        <w:t>.</w:t>
      </w:r>
    </w:p>
    <w:p w14:paraId="3A79FAAC" w14:textId="1522DBF7" w:rsidR="00A13FAD" w:rsidRPr="00A13FAD" w:rsidRDefault="00A13FAD" w:rsidP="00F40880">
      <w:pPr>
        <w:pStyle w:val="NormalWeb"/>
        <w:numPr>
          <w:ilvl w:val="0"/>
          <w:numId w:val="30"/>
        </w:numPr>
        <w:spacing w:before="0" w:beforeAutospacing="0" w:after="0" w:afterAutospacing="0"/>
        <w:rPr>
          <w:rFonts w:ascii="Century Gothic" w:hAnsi="Century Gothic"/>
          <w:sz w:val="20"/>
          <w:szCs w:val="20"/>
        </w:rPr>
      </w:pPr>
      <w:r w:rsidRPr="00A13FAD">
        <w:rPr>
          <w:rFonts w:ascii="Century Gothic" w:hAnsi="Century Gothic"/>
          <w:sz w:val="20"/>
          <w:szCs w:val="20"/>
        </w:rPr>
        <w:t>Perception, après une année d’ancienneté sur son poste</w:t>
      </w:r>
      <w:r>
        <w:rPr>
          <w:rFonts w:ascii="Century Gothic" w:hAnsi="Century Gothic"/>
          <w:sz w:val="20"/>
          <w:szCs w:val="20"/>
        </w:rPr>
        <w:t xml:space="preserve">, </w:t>
      </w:r>
      <w:r w:rsidRPr="00A13FAD">
        <w:rPr>
          <w:rFonts w:ascii="Century Gothic" w:hAnsi="Century Gothic"/>
          <w:sz w:val="20"/>
          <w:szCs w:val="20"/>
        </w:rPr>
        <w:t>d’une prime de 150 euros/nets (sur 10 mois) pour le compagnonnage de nouveaux collègues.</w:t>
      </w:r>
    </w:p>
    <w:p w14:paraId="27C1BE8A" w14:textId="77777777" w:rsidR="00A13FAD" w:rsidRDefault="00A13FAD" w:rsidP="00A13FAD">
      <w:pPr>
        <w:pStyle w:val="NormalWeb"/>
        <w:numPr>
          <w:ilvl w:val="0"/>
          <w:numId w:val="30"/>
        </w:numPr>
        <w:spacing w:before="0" w:beforeAutospacing="0" w:after="0" w:afterAutospacing="0"/>
        <w:rPr>
          <w:rFonts w:ascii="Century Gothic" w:hAnsi="Century Gothic"/>
          <w:sz w:val="20"/>
          <w:szCs w:val="20"/>
        </w:rPr>
      </w:pPr>
      <w:bookmarkStart w:id="0" w:name="_Hlk154676469"/>
      <w:r w:rsidRPr="004846BC">
        <w:rPr>
          <w:rFonts w:ascii="Century Gothic" w:hAnsi="Century Gothic"/>
          <w:sz w:val="20"/>
          <w:szCs w:val="20"/>
        </w:rPr>
        <w:t xml:space="preserve">Pour les candidats au recrutement, non franciliens ou demeurant en très grande couronne (éloignement géographique de Paris), </w:t>
      </w:r>
      <w:r>
        <w:rPr>
          <w:rFonts w:ascii="Century Gothic" w:hAnsi="Century Gothic"/>
          <w:sz w:val="20"/>
          <w:szCs w:val="20"/>
        </w:rPr>
        <w:t xml:space="preserve">et </w:t>
      </w:r>
      <w:r w:rsidRPr="00846712">
        <w:rPr>
          <w:rFonts w:ascii="Century Gothic" w:hAnsi="Century Gothic"/>
          <w:sz w:val="20"/>
          <w:szCs w:val="20"/>
          <w:u w:val="single"/>
        </w:rPr>
        <w:t>selon les places disponibles</w:t>
      </w:r>
      <w:r>
        <w:rPr>
          <w:rFonts w:ascii="Century Gothic" w:hAnsi="Century Gothic"/>
          <w:sz w:val="20"/>
          <w:szCs w:val="20"/>
          <w:u w:val="single"/>
        </w:rPr>
        <w:t>,</w:t>
      </w:r>
      <w:r>
        <w:rPr>
          <w:rFonts w:ascii="Century Gothic" w:hAnsi="Century Gothic"/>
          <w:sz w:val="20"/>
          <w:szCs w:val="20"/>
        </w:rPr>
        <w:t xml:space="preserve"> </w:t>
      </w:r>
      <w:r w:rsidRPr="004846BC">
        <w:rPr>
          <w:rFonts w:ascii="Century Gothic" w:hAnsi="Century Gothic"/>
          <w:b/>
          <w:bCs/>
          <w:sz w:val="20"/>
          <w:szCs w:val="20"/>
        </w:rPr>
        <w:t>la possibilité d’avoir accès à un logement situé à Paris ou en petite couronne</w:t>
      </w:r>
      <w:r w:rsidRPr="004846BC">
        <w:rPr>
          <w:rFonts w:ascii="Century Gothic" w:hAnsi="Century Gothic"/>
          <w:sz w:val="20"/>
          <w:szCs w:val="20"/>
        </w:rPr>
        <w:t xml:space="preserve"> (logement conventionné du GHU) pour une durée de deux ans </w:t>
      </w:r>
      <w:hyperlink r:id="rId18" w:history="1">
        <w:r w:rsidRPr="001E7AA9">
          <w:rPr>
            <w:rStyle w:val="Lienhypertexte"/>
            <w:rFonts w:ascii="Century Gothic" w:hAnsi="Century Gothic"/>
            <w:sz w:val="20"/>
            <w:szCs w:val="20"/>
          </w:rPr>
          <w:t>https://www.ghu-paris.fr/fr/votre-installation-et-votre-logement</w:t>
        </w:r>
      </w:hyperlink>
    </w:p>
    <w:bookmarkEnd w:id="0"/>
    <w:p w14:paraId="7FF2FC30" w14:textId="77777777" w:rsidR="00A13FAD" w:rsidRPr="00F40880" w:rsidRDefault="00A13FAD" w:rsidP="00A13FAD">
      <w:pPr>
        <w:pStyle w:val="NormalWeb"/>
        <w:spacing w:before="0" w:beforeAutospacing="0" w:after="0" w:afterAutospacing="0"/>
        <w:ind w:left="720"/>
        <w:rPr>
          <w:rFonts w:ascii="Century Gothic" w:hAnsi="Century Gothic"/>
          <w:sz w:val="20"/>
          <w:szCs w:val="20"/>
        </w:rPr>
      </w:pPr>
    </w:p>
    <w:p w14:paraId="388E015F" w14:textId="77777777" w:rsidR="00F40880" w:rsidRPr="00F40880" w:rsidRDefault="00F40880" w:rsidP="00F40880">
      <w:pPr>
        <w:pStyle w:val="NormalWeb"/>
        <w:spacing w:before="0" w:beforeAutospacing="0" w:after="0" w:afterAutospacing="0"/>
        <w:ind w:left="720"/>
        <w:rPr>
          <w:rFonts w:ascii="Century Gothic" w:hAnsi="Century Gothic"/>
          <w:sz w:val="20"/>
          <w:szCs w:val="20"/>
        </w:rPr>
      </w:pPr>
    </w:p>
    <w:p w14:paraId="3AD6987B" w14:textId="163505D1" w:rsidR="0088712F" w:rsidRPr="00626315" w:rsidRDefault="0088712F" w:rsidP="00626315">
      <w:pPr>
        <w:spacing w:after="0" w:line="240" w:lineRule="auto"/>
        <w:jc w:val="both"/>
        <w:rPr>
          <w:rFonts w:ascii="Century Gothic" w:eastAsia="Times New Roman" w:hAnsi="Century Gothic" w:cs="Times New Roman"/>
          <w:b/>
          <w:bCs/>
          <w:color w:val="008080"/>
          <w:sz w:val="20"/>
          <w:szCs w:val="20"/>
          <w:lang w:eastAsia="fr-FR"/>
        </w:rPr>
      </w:pPr>
      <w:r w:rsidRPr="0088712F">
        <w:rPr>
          <w:rFonts w:ascii="Century Gothic" w:eastAsia="Times New Roman" w:hAnsi="Century Gothic" w:cs="Times New Roman"/>
          <w:b/>
          <w:bCs/>
          <w:color w:val="008080"/>
          <w:sz w:val="20"/>
          <w:szCs w:val="20"/>
          <w:lang w:eastAsia="fr-FR"/>
        </w:rPr>
        <w:t xml:space="preserve">PROFIL </w:t>
      </w:r>
      <w:r w:rsidR="00626315">
        <w:rPr>
          <w:rFonts w:ascii="Century Gothic" w:eastAsia="Times New Roman" w:hAnsi="Century Gothic" w:cs="Times New Roman"/>
          <w:b/>
          <w:bCs/>
          <w:color w:val="008080"/>
          <w:sz w:val="20"/>
          <w:szCs w:val="20"/>
          <w:lang w:eastAsia="fr-FR"/>
        </w:rPr>
        <w:t xml:space="preserve">et </w:t>
      </w:r>
      <w:r w:rsidR="00626315">
        <w:rPr>
          <w:rFonts w:ascii="Century Gothic" w:hAnsi="Century Gothic" w:cs="Calibri"/>
          <w:b/>
          <w:bCs/>
          <w:color w:val="008080"/>
          <w:sz w:val="20"/>
        </w:rPr>
        <w:t>c</w:t>
      </w:r>
      <w:r w:rsidRPr="00DE305D">
        <w:rPr>
          <w:rFonts w:ascii="Century Gothic" w:hAnsi="Century Gothic" w:cs="Calibri"/>
          <w:b/>
          <w:bCs/>
          <w:color w:val="008080"/>
          <w:sz w:val="20"/>
        </w:rPr>
        <w:t>ompétences requises</w:t>
      </w:r>
      <w:r>
        <w:rPr>
          <w:rFonts w:ascii="Century Gothic" w:hAnsi="Century Gothic" w:cs="Calibri"/>
          <w:b/>
          <w:bCs/>
          <w:color w:val="008080"/>
          <w:sz w:val="20"/>
        </w:rPr>
        <w:tab/>
      </w:r>
    </w:p>
    <w:p w14:paraId="6BB642FA" w14:textId="3085C53D" w:rsidR="00745685" w:rsidRPr="000B41CC" w:rsidRDefault="00745685" w:rsidP="0088712F">
      <w:pPr>
        <w:numPr>
          <w:ilvl w:val="0"/>
          <w:numId w:val="29"/>
        </w:numPr>
        <w:spacing w:after="0" w:line="240" w:lineRule="auto"/>
        <w:jc w:val="both"/>
        <w:rPr>
          <w:rFonts w:ascii="Century Gothic" w:hAnsi="Century Gothic" w:cs="Calibri"/>
          <w:b/>
          <w:sz w:val="20"/>
        </w:rPr>
      </w:pPr>
      <w:r w:rsidRPr="000B41CC">
        <w:rPr>
          <w:rFonts w:ascii="Century Gothic" w:hAnsi="Century Gothic" w:cs="Calibri"/>
          <w:b/>
          <w:sz w:val="20"/>
        </w:rPr>
        <w:t>Diplôme d’Etat d’Assistant de Service Social exigé</w:t>
      </w:r>
      <w:r w:rsidRPr="000B41CC">
        <w:rPr>
          <w:rFonts w:ascii="Century Gothic" w:hAnsi="Century Gothic" w:cs="Calibri"/>
          <w:b/>
          <w:color w:val="FF0000"/>
          <w:sz w:val="20"/>
        </w:rPr>
        <w:t xml:space="preserve"> </w:t>
      </w:r>
      <w:r w:rsidRPr="000B41CC">
        <w:rPr>
          <w:rFonts w:ascii="Century Gothic" w:hAnsi="Century Gothic" w:cs="Calibri"/>
          <w:b/>
          <w:sz w:val="20"/>
        </w:rPr>
        <w:t>(DEASS)</w:t>
      </w:r>
      <w:r w:rsidR="000B41CC" w:rsidRPr="000B41CC">
        <w:rPr>
          <w:rFonts w:ascii="Century Gothic" w:hAnsi="Century Gothic" w:cs="Calibri"/>
          <w:b/>
          <w:sz w:val="20"/>
        </w:rPr>
        <w:t xml:space="preserve"> ou DE CESF exigé</w:t>
      </w:r>
      <w:r w:rsidR="00B4664E" w:rsidRPr="000B41CC">
        <w:rPr>
          <w:rFonts w:ascii="Century Gothic" w:hAnsi="Century Gothic" w:cs="Calibri"/>
          <w:b/>
          <w:sz w:val="20"/>
        </w:rPr>
        <w:t>,</w:t>
      </w:r>
    </w:p>
    <w:p w14:paraId="7993CA6D" w14:textId="51F8EA7D" w:rsidR="00B4664E" w:rsidRPr="0014684B" w:rsidRDefault="00B4664E" w:rsidP="00B4664E">
      <w:pPr>
        <w:numPr>
          <w:ilvl w:val="0"/>
          <w:numId w:val="29"/>
        </w:numPr>
        <w:spacing w:after="0" w:line="240" w:lineRule="auto"/>
        <w:jc w:val="both"/>
        <w:rPr>
          <w:rFonts w:ascii="Century Gothic" w:hAnsi="Century Gothic" w:cs="Calibri"/>
          <w:bCs/>
          <w:sz w:val="20"/>
        </w:rPr>
      </w:pPr>
      <w:r w:rsidRPr="0014684B">
        <w:rPr>
          <w:rFonts w:ascii="Century Gothic" w:hAnsi="Century Gothic" w:cs="Calibri"/>
          <w:bCs/>
          <w:sz w:val="20"/>
        </w:rPr>
        <w:t>Rigueur</w:t>
      </w:r>
      <w:r>
        <w:rPr>
          <w:rFonts w:ascii="Century Gothic" w:hAnsi="Century Gothic" w:cs="Calibri"/>
          <w:bCs/>
          <w:sz w:val="20"/>
        </w:rPr>
        <w:t>,</w:t>
      </w:r>
    </w:p>
    <w:p w14:paraId="35C9A6B8" w14:textId="5FD341E8" w:rsidR="00B4664E" w:rsidRPr="0014684B" w:rsidRDefault="00B4664E" w:rsidP="00B4664E">
      <w:pPr>
        <w:numPr>
          <w:ilvl w:val="0"/>
          <w:numId w:val="29"/>
        </w:numPr>
        <w:spacing w:after="0" w:line="240" w:lineRule="auto"/>
        <w:jc w:val="both"/>
        <w:rPr>
          <w:rFonts w:ascii="Century Gothic" w:hAnsi="Century Gothic" w:cs="Calibri"/>
          <w:bCs/>
          <w:sz w:val="20"/>
        </w:rPr>
      </w:pPr>
      <w:r w:rsidRPr="0014684B">
        <w:rPr>
          <w:rFonts w:ascii="Century Gothic" w:hAnsi="Century Gothic" w:cs="Calibri"/>
          <w:bCs/>
          <w:sz w:val="20"/>
        </w:rPr>
        <w:t>Sens de l’organisation</w:t>
      </w:r>
      <w:r>
        <w:rPr>
          <w:rFonts w:ascii="Century Gothic" w:hAnsi="Century Gothic" w:cs="Calibri"/>
          <w:bCs/>
          <w:sz w:val="20"/>
        </w:rPr>
        <w:t>,</w:t>
      </w:r>
    </w:p>
    <w:p w14:paraId="140DA2B5" w14:textId="4694575E" w:rsidR="00B4664E" w:rsidRPr="0014684B" w:rsidRDefault="00B4664E" w:rsidP="00B4664E">
      <w:pPr>
        <w:numPr>
          <w:ilvl w:val="0"/>
          <w:numId w:val="29"/>
        </w:numPr>
        <w:spacing w:after="0" w:line="240" w:lineRule="auto"/>
        <w:jc w:val="both"/>
        <w:rPr>
          <w:rFonts w:ascii="Century Gothic" w:hAnsi="Century Gothic" w:cs="Calibri"/>
          <w:bCs/>
          <w:sz w:val="20"/>
        </w:rPr>
      </w:pPr>
      <w:r w:rsidRPr="0014684B">
        <w:rPr>
          <w:rFonts w:ascii="Century Gothic" w:hAnsi="Century Gothic" w:cs="Calibri"/>
          <w:bCs/>
          <w:sz w:val="20"/>
        </w:rPr>
        <w:t xml:space="preserve">Aisance </w:t>
      </w:r>
      <w:r>
        <w:rPr>
          <w:rFonts w:ascii="Century Gothic" w:hAnsi="Century Gothic" w:cs="Calibri"/>
          <w:bCs/>
          <w:sz w:val="20"/>
        </w:rPr>
        <w:t>relationnelle,</w:t>
      </w:r>
    </w:p>
    <w:p w14:paraId="6A27C6A1" w14:textId="43E8952E" w:rsidR="00B4664E" w:rsidRDefault="00B4664E" w:rsidP="00B4664E">
      <w:pPr>
        <w:numPr>
          <w:ilvl w:val="0"/>
          <w:numId w:val="29"/>
        </w:numPr>
        <w:spacing w:after="0" w:line="240" w:lineRule="auto"/>
        <w:jc w:val="both"/>
        <w:rPr>
          <w:rFonts w:ascii="Century Gothic" w:hAnsi="Century Gothic" w:cs="Calibri"/>
          <w:bCs/>
          <w:sz w:val="20"/>
        </w:rPr>
      </w:pPr>
      <w:r w:rsidRPr="0014684B">
        <w:rPr>
          <w:rFonts w:ascii="Century Gothic" w:hAnsi="Century Gothic" w:cs="Calibri"/>
          <w:bCs/>
          <w:sz w:val="20"/>
        </w:rPr>
        <w:t>Respect des règles professionnelles</w:t>
      </w:r>
      <w:r>
        <w:rPr>
          <w:rFonts w:ascii="Century Gothic" w:hAnsi="Century Gothic" w:cs="Calibri"/>
          <w:bCs/>
          <w:sz w:val="20"/>
        </w:rPr>
        <w:t>,</w:t>
      </w:r>
    </w:p>
    <w:p w14:paraId="25198C64" w14:textId="11C526CD" w:rsidR="00B4664E" w:rsidRDefault="00B4664E" w:rsidP="00B4664E">
      <w:pPr>
        <w:pStyle w:val="Paragraphedeliste"/>
        <w:numPr>
          <w:ilvl w:val="0"/>
          <w:numId w:val="29"/>
        </w:numPr>
        <w:overflowPunct w:val="0"/>
        <w:autoSpaceDE w:val="0"/>
        <w:autoSpaceDN w:val="0"/>
        <w:adjustRightInd w:val="0"/>
        <w:spacing w:after="0" w:line="240" w:lineRule="auto"/>
        <w:ind w:right="-284"/>
        <w:textAlignment w:val="baseline"/>
        <w:rPr>
          <w:rFonts w:ascii="Century Gothic" w:hAnsi="Century Gothic" w:cs="Calibri"/>
          <w:bCs/>
          <w:sz w:val="20"/>
        </w:rPr>
      </w:pPr>
      <w:r w:rsidRPr="0088712F">
        <w:rPr>
          <w:rFonts w:ascii="Century Gothic" w:hAnsi="Century Gothic" w:cs="Calibri"/>
          <w:bCs/>
          <w:sz w:val="20"/>
        </w:rPr>
        <w:t>Formations complémentaires en psychiatrie adulte/handicap psychique appréciées mais non indispensable</w:t>
      </w:r>
      <w:r w:rsidR="00626315">
        <w:rPr>
          <w:rFonts w:ascii="Century Gothic" w:hAnsi="Century Gothic" w:cs="Calibri"/>
          <w:bCs/>
          <w:sz w:val="20"/>
        </w:rPr>
        <w:t>s</w:t>
      </w:r>
      <w:r>
        <w:rPr>
          <w:rFonts w:ascii="Century Gothic" w:hAnsi="Century Gothic" w:cs="Calibri"/>
          <w:bCs/>
          <w:sz w:val="20"/>
        </w:rPr>
        <w:t>.</w:t>
      </w:r>
    </w:p>
    <w:p w14:paraId="536E3527" w14:textId="77777777" w:rsidR="00BD391A" w:rsidRPr="00B4664E" w:rsidRDefault="00BD391A" w:rsidP="00BD391A">
      <w:pPr>
        <w:pStyle w:val="Paragraphedeliste"/>
        <w:overflowPunct w:val="0"/>
        <w:autoSpaceDE w:val="0"/>
        <w:autoSpaceDN w:val="0"/>
        <w:adjustRightInd w:val="0"/>
        <w:spacing w:after="0" w:line="240" w:lineRule="auto"/>
        <w:ind w:right="-284"/>
        <w:textAlignment w:val="baseline"/>
        <w:rPr>
          <w:rFonts w:ascii="Century Gothic" w:hAnsi="Century Gothic" w:cs="Calibri"/>
          <w:bCs/>
          <w:sz w:val="20"/>
        </w:rPr>
      </w:pPr>
    </w:p>
    <w:p w14:paraId="28F8BD4E" w14:textId="08A349BA" w:rsidR="00BD391A" w:rsidRPr="000B41CC" w:rsidRDefault="00626315" w:rsidP="000B41CC">
      <w:pPr>
        <w:pStyle w:val="NormalWeb"/>
        <w:spacing w:before="0" w:beforeAutospacing="0" w:after="0" w:afterAutospacing="0"/>
        <w:ind w:left="357"/>
        <w:jc w:val="both"/>
        <w:rPr>
          <w:rFonts w:ascii="Century Gothic" w:hAnsi="Century Gothic"/>
          <w:sz w:val="20"/>
          <w:szCs w:val="20"/>
        </w:rPr>
      </w:pPr>
      <w:r w:rsidRPr="00D57CF5">
        <w:rPr>
          <w:rFonts w:ascii="Century Gothic" w:hAnsi="Century Gothic"/>
          <w:sz w:val="20"/>
          <w:szCs w:val="20"/>
          <w:u w:val="single"/>
        </w:rPr>
        <w:t>Modalités de recrutement possibles</w:t>
      </w:r>
      <w:r w:rsidRPr="00626315">
        <w:rPr>
          <w:rFonts w:ascii="Century Gothic" w:hAnsi="Century Gothic"/>
          <w:sz w:val="20"/>
          <w:szCs w:val="20"/>
        </w:rPr>
        <w:t xml:space="preserve"> : </w:t>
      </w:r>
      <w:r w:rsidRPr="00B516D6">
        <w:rPr>
          <w:rFonts w:ascii="Century Gothic" w:hAnsi="Century Gothic"/>
          <w:sz w:val="20"/>
          <w:szCs w:val="20"/>
        </w:rPr>
        <w:t>mise en stage en vue de la titularisation</w:t>
      </w:r>
      <w:r w:rsidR="00EE1302">
        <w:rPr>
          <w:rFonts w:ascii="Century Gothic" w:hAnsi="Century Gothic"/>
          <w:sz w:val="20"/>
          <w:szCs w:val="20"/>
        </w:rPr>
        <w:t xml:space="preserve"> (sans concours et possibilité de percevoir la prime d’installation sous condition)</w:t>
      </w:r>
      <w:r w:rsidRPr="00B516D6">
        <w:rPr>
          <w:rFonts w:ascii="Century Gothic" w:hAnsi="Century Gothic"/>
          <w:sz w:val="20"/>
          <w:szCs w:val="20"/>
        </w:rPr>
        <w:t>,</w:t>
      </w:r>
      <w:r w:rsidRPr="00626315">
        <w:rPr>
          <w:rFonts w:ascii="Century Gothic" w:hAnsi="Century Gothic"/>
          <w:sz w:val="20"/>
          <w:szCs w:val="20"/>
        </w:rPr>
        <w:t xml:space="preserve"> CDI, mutation, ou détachement</w:t>
      </w:r>
      <w:r w:rsidR="00B516D6">
        <w:rPr>
          <w:rFonts w:ascii="Century Gothic" w:hAnsi="Century Gothic"/>
          <w:sz w:val="20"/>
          <w:szCs w:val="20"/>
        </w:rPr>
        <w:t>.</w:t>
      </w:r>
    </w:p>
    <w:p w14:paraId="0AFA0D82" w14:textId="6EFD5B45" w:rsidR="00BD391A" w:rsidRPr="000B41CC" w:rsidRDefault="00682A2D" w:rsidP="000B41CC">
      <w:pPr>
        <w:pStyle w:val="NormalWeb"/>
        <w:spacing w:before="0" w:beforeAutospacing="0" w:after="0" w:afterAutospacing="0"/>
        <w:ind w:left="357"/>
        <w:jc w:val="both"/>
        <w:rPr>
          <w:rFonts w:ascii="Century Gothic" w:eastAsiaTheme="minorHAnsi" w:hAnsi="Century Gothic" w:cs="Calibri"/>
          <w:bCs/>
          <w:sz w:val="20"/>
          <w:szCs w:val="22"/>
          <w:lang w:eastAsia="en-US"/>
        </w:rPr>
      </w:pPr>
      <w:r w:rsidRPr="0088712F">
        <w:rPr>
          <w:rFonts w:ascii="Century Gothic" w:eastAsiaTheme="minorHAnsi" w:hAnsi="Century Gothic" w:cs="Calibri"/>
          <w:bCs/>
          <w:sz w:val="20"/>
          <w:szCs w:val="22"/>
          <w:lang w:eastAsia="en-US"/>
        </w:rPr>
        <w:t>Salaire selon la grille de la FPH (+ prime SEGUR)</w:t>
      </w:r>
      <w:r w:rsidR="00766E58" w:rsidRPr="0088712F">
        <w:rPr>
          <w:rFonts w:ascii="Century Gothic" w:eastAsiaTheme="minorHAnsi" w:hAnsi="Century Gothic" w:cs="Calibri"/>
          <w:bCs/>
          <w:sz w:val="20"/>
          <w:szCs w:val="22"/>
          <w:lang w:eastAsia="en-US"/>
        </w:rPr>
        <w:t xml:space="preserve"> + prime de service pour les agents stagiaires et titulaires</w:t>
      </w:r>
      <w:r w:rsidR="00B516D6">
        <w:rPr>
          <w:rFonts w:ascii="Century Gothic" w:eastAsiaTheme="minorHAnsi" w:hAnsi="Century Gothic" w:cs="Calibri"/>
          <w:bCs/>
          <w:sz w:val="20"/>
          <w:szCs w:val="22"/>
          <w:lang w:eastAsia="en-US"/>
        </w:rPr>
        <w:t>.</w:t>
      </w:r>
      <w:r w:rsidR="000B41CC">
        <w:rPr>
          <w:rFonts w:ascii="Century Gothic" w:eastAsiaTheme="minorHAnsi" w:hAnsi="Century Gothic" w:cs="Calibri"/>
          <w:bCs/>
          <w:sz w:val="20"/>
          <w:szCs w:val="22"/>
          <w:lang w:eastAsia="en-US"/>
        </w:rPr>
        <w:t xml:space="preserve"> </w:t>
      </w:r>
    </w:p>
    <w:p w14:paraId="4CEEDF82" w14:textId="2BCFA738" w:rsidR="00BD391A" w:rsidRDefault="00BD391A" w:rsidP="00BD391A">
      <w:pPr>
        <w:pStyle w:val="NormalWeb"/>
        <w:spacing w:before="0" w:beforeAutospacing="0" w:after="0" w:afterAutospacing="0"/>
        <w:ind w:left="357"/>
        <w:jc w:val="both"/>
        <w:rPr>
          <w:rFonts w:ascii="Century Gothic" w:eastAsiaTheme="minorHAnsi" w:hAnsi="Century Gothic" w:cs="Calibri"/>
          <w:bCs/>
          <w:sz w:val="20"/>
          <w:szCs w:val="22"/>
          <w:lang w:eastAsia="en-US"/>
        </w:rPr>
      </w:pPr>
      <w:r>
        <w:rPr>
          <w:rFonts w:ascii="Century Gothic" w:eastAsiaTheme="minorHAnsi" w:hAnsi="Century Gothic" w:cs="Calibri"/>
          <w:bCs/>
          <w:sz w:val="20"/>
          <w:szCs w:val="22"/>
          <w:lang w:eastAsia="en-US"/>
        </w:rPr>
        <w:t xml:space="preserve">Possibilité de </w:t>
      </w:r>
      <w:r w:rsidRPr="00BD391A">
        <w:rPr>
          <w:rFonts w:ascii="Century Gothic" w:eastAsiaTheme="minorHAnsi" w:hAnsi="Century Gothic" w:cs="Calibri"/>
          <w:b/>
          <w:sz w:val="20"/>
          <w:szCs w:val="22"/>
          <w:lang w:eastAsia="en-US"/>
        </w:rPr>
        <w:t xml:space="preserve">Contrat d’Allocation d’Etudes </w:t>
      </w:r>
      <w:r>
        <w:rPr>
          <w:rFonts w:ascii="Century Gothic" w:eastAsiaTheme="minorHAnsi" w:hAnsi="Century Gothic" w:cs="Calibri"/>
          <w:bCs/>
          <w:sz w:val="20"/>
          <w:szCs w:val="22"/>
          <w:lang w:eastAsia="en-US"/>
        </w:rPr>
        <w:t>(CAE) pour les étudiants 3</w:t>
      </w:r>
      <w:r w:rsidRPr="00BD391A">
        <w:rPr>
          <w:rFonts w:ascii="Century Gothic" w:eastAsiaTheme="minorHAnsi" w:hAnsi="Century Gothic" w:cs="Calibri"/>
          <w:bCs/>
          <w:sz w:val="20"/>
          <w:szCs w:val="22"/>
          <w:vertAlign w:val="superscript"/>
          <w:lang w:eastAsia="en-US"/>
        </w:rPr>
        <w:t>ème</w:t>
      </w:r>
      <w:r>
        <w:rPr>
          <w:rFonts w:ascii="Century Gothic" w:eastAsiaTheme="minorHAnsi" w:hAnsi="Century Gothic" w:cs="Calibri"/>
          <w:bCs/>
          <w:sz w:val="20"/>
          <w:szCs w:val="22"/>
          <w:lang w:eastAsia="en-US"/>
        </w:rPr>
        <w:t xml:space="preserve"> année assistants sociaux : </w:t>
      </w:r>
      <w:hyperlink r:id="rId19" w:history="1">
        <w:r w:rsidRPr="000165D2">
          <w:rPr>
            <w:rStyle w:val="Lienhypertexte"/>
            <w:rFonts w:ascii="Century Gothic" w:eastAsiaTheme="minorHAnsi" w:hAnsi="Century Gothic" w:cs="Calibri"/>
            <w:bCs/>
            <w:sz w:val="20"/>
            <w:szCs w:val="22"/>
            <w:lang w:eastAsia="en-US"/>
          </w:rPr>
          <w:t>https://www.ghu-paris.fr/fr/etudiants-infirmiers-ou-assistants-sociaux-le-ghu-paris-propose-une-bourse-de-9000eu-et-un-poste-la</w:t>
        </w:r>
      </w:hyperlink>
    </w:p>
    <w:p w14:paraId="030A76B0" w14:textId="7B500828" w:rsidR="0088712F" w:rsidRPr="00766E58" w:rsidRDefault="0088712F" w:rsidP="000B41CC">
      <w:pPr>
        <w:pStyle w:val="NormalWeb"/>
        <w:spacing w:before="0" w:beforeAutospacing="0" w:after="0" w:afterAutospacing="0"/>
        <w:ind w:right="-284"/>
        <w:jc w:val="both"/>
        <w:rPr>
          <w:rFonts w:ascii="Century Gothic" w:hAnsi="Century Gothic"/>
          <w:sz w:val="18"/>
          <w:szCs w:val="18"/>
        </w:rPr>
      </w:pPr>
    </w:p>
    <w:sectPr w:rsidR="0088712F" w:rsidRPr="00766E58" w:rsidSect="00BD391A">
      <w:headerReference w:type="even" r:id="rId20"/>
      <w:headerReference w:type="default" r:id="rId21"/>
      <w:footerReference w:type="default" r:id="rId22"/>
      <w:headerReference w:type="first" r:id="rId23"/>
      <w:type w:val="continuous"/>
      <w:pgSz w:w="11906" w:h="16838"/>
      <w:pgMar w:top="142" w:right="1417" w:bottom="567" w:left="1418" w:header="708" w:footer="2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1F8BB" w14:textId="77777777" w:rsidR="00266462" w:rsidRDefault="00266462">
      <w:pPr>
        <w:spacing w:after="0" w:line="240" w:lineRule="auto"/>
      </w:pPr>
      <w:r>
        <w:separator/>
      </w:r>
    </w:p>
  </w:endnote>
  <w:endnote w:type="continuationSeparator" w:id="0">
    <w:p w14:paraId="1CA692AC" w14:textId="77777777" w:rsidR="00266462" w:rsidRDefault="00266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14DB6" w14:textId="77777777" w:rsidR="00A725C0" w:rsidRPr="00B41870" w:rsidRDefault="00894328" w:rsidP="00A725C0">
    <w:pPr>
      <w:pStyle w:val="Pieddepage"/>
    </w:pPr>
    <w:r w:rsidRPr="00B41870">
      <w:rPr>
        <w:rFonts w:ascii="Century Gothic" w:hAnsi="Century Gothic"/>
        <w:b/>
        <w:noProof/>
        <w:lang w:eastAsia="fr-FR"/>
      </w:rPr>
      <w:drawing>
        <wp:anchor distT="0" distB="0" distL="114300" distR="114300" simplePos="0" relativeHeight="251660288" behindDoc="0" locked="0" layoutInCell="1" allowOverlap="1" wp14:anchorId="39388962" wp14:editId="48FB3471">
          <wp:simplePos x="0" y="0"/>
          <wp:positionH relativeFrom="margin">
            <wp:posOffset>-396240</wp:posOffset>
          </wp:positionH>
          <wp:positionV relativeFrom="paragraph">
            <wp:posOffset>1537970</wp:posOffset>
          </wp:positionV>
          <wp:extent cx="6699250" cy="247650"/>
          <wp:effectExtent l="0" t="0" r="6350" b="0"/>
          <wp:wrapSquare wrapText="bothSides"/>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114242" name="Imag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699250" cy="247650"/>
                  </a:xfrm>
                  <a:prstGeom prst="rect">
                    <a:avLst/>
                  </a:prstGeom>
                </pic:spPr>
              </pic:pic>
            </a:graphicData>
          </a:graphic>
          <wp14:sizeRelH relativeFrom="page">
            <wp14:pctWidth>0</wp14:pctWidth>
          </wp14:sizeRelH>
          <wp14:sizeRelV relativeFrom="page">
            <wp14:pctHeight>0</wp14:pctHeight>
          </wp14:sizeRelV>
        </wp:anchor>
      </w:drawing>
    </w:r>
    <w:r w:rsidR="00B71BA5" w:rsidRPr="00B41870">
      <w:rPr>
        <w:noProof/>
        <w:lang w:eastAsia="fr-FR"/>
      </w:rPr>
      <w:drawing>
        <wp:anchor distT="0" distB="0" distL="114300" distR="114300" simplePos="0" relativeHeight="251662336" behindDoc="0" locked="0" layoutInCell="1" allowOverlap="1" wp14:anchorId="6817A399" wp14:editId="6DEC0889">
          <wp:simplePos x="0" y="0"/>
          <wp:positionH relativeFrom="margin">
            <wp:posOffset>-400050</wp:posOffset>
          </wp:positionH>
          <wp:positionV relativeFrom="paragraph">
            <wp:posOffset>338078</wp:posOffset>
          </wp:positionV>
          <wp:extent cx="6405843" cy="1057275"/>
          <wp:effectExtent l="0" t="0" r="0" b="0"/>
          <wp:wrapSquare wrapText="bothSides"/>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440428" name=""/>
                  <pic:cNvPicPr/>
                </pic:nvPicPr>
                <pic:blipFill>
                  <a:blip r:embed="rId2">
                    <a:extLst>
                      <a:ext uri="{28A0092B-C50C-407E-A947-70E740481C1C}">
                        <a14:useLocalDpi xmlns:a14="http://schemas.microsoft.com/office/drawing/2010/main" val="0"/>
                      </a:ext>
                    </a:extLst>
                  </a:blip>
                  <a:srcRect l="11739" t="45698" r="54200" b="37227"/>
                  <a:stretch>
                    <a:fillRect/>
                  </a:stretch>
                </pic:blipFill>
                <pic:spPr bwMode="auto">
                  <a:xfrm>
                    <a:off x="0" y="0"/>
                    <a:ext cx="6405843" cy="1057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26F0FF8" w14:textId="77777777" w:rsidR="00A725C0" w:rsidRPr="00B41870" w:rsidRDefault="00A725C0">
    <w:pPr>
      <w:pStyle w:val="Pieddepage"/>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C5DAA" w14:textId="77777777" w:rsidR="00266462" w:rsidRDefault="00266462">
      <w:pPr>
        <w:spacing w:after="0" w:line="240" w:lineRule="auto"/>
      </w:pPr>
      <w:r>
        <w:separator/>
      </w:r>
    </w:p>
  </w:footnote>
  <w:footnote w:type="continuationSeparator" w:id="0">
    <w:p w14:paraId="64BF68B9" w14:textId="77777777" w:rsidR="00266462" w:rsidRDefault="002664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5020B" w14:textId="77777777" w:rsidR="00D15B31" w:rsidRDefault="00EF79B1">
    <w:pPr>
      <w:pStyle w:val="En-tte"/>
    </w:pPr>
    <w:r>
      <w:rPr>
        <w:noProof/>
        <w:lang w:eastAsia="fr-FR"/>
      </w:rPr>
      <mc:AlternateContent>
        <mc:Choice Requires="wps">
          <w:drawing>
            <wp:anchor distT="0" distB="0" distL="114300" distR="114300" simplePos="0" relativeHeight="251658240" behindDoc="1" locked="0" layoutInCell="1" allowOverlap="1" wp14:anchorId="40209F0D" wp14:editId="3E828380">
              <wp:simplePos x="0" y="0"/>
              <wp:positionH relativeFrom="page">
                <wp:align>center</wp:align>
              </wp:positionH>
              <wp:positionV relativeFrom="page">
                <wp:align>center</wp:align>
              </wp:positionV>
              <wp:extent cx="9525000" cy="635000"/>
              <wp:effectExtent l="0" t="0" r="0" b="3175"/>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952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4C2358B" id="_x0000_t202" coordsize="21600,21600" o:spt="202" path="m,l,21600r21600,l21600,xe">
              <v:stroke joinstyle="miter"/>
              <v:path gradientshapeok="t" o:connecttype="rect"/>
            </v:shapetype>
            <v:shape id="Zone de texte 4" o:spid="_x0000_s1026" type="#_x0000_t202" style="position:absolute;margin-left:0;margin-top:0;width:750pt;height:50pt;rotation:-45;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" filled="f" stroked="f">
              <o:lock v:ext="edit" text="t" shapetype="t"/>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7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5208"/>
      <w:gridCol w:w="3154"/>
    </w:tblGrid>
    <w:tr w:rsidR="00F91E45" w:rsidRPr="00623D06" w14:paraId="55E3C3BB" w14:textId="77777777" w:rsidTr="00D15B31">
      <w:trPr>
        <w:trHeight w:val="142"/>
        <w:jc w:val="center"/>
      </w:trPr>
      <w:tc>
        <w:tcPr>
          <w:tcW w:w="1012" w:type="pct"/>
          <w:vMerge w:val="restart"/>
          <w:shd w:val="clear" w:color="auto" w:fill="auto"/>
          <w:vAlign w:val="center"/>
        </w:tcPr>
        <w:p w14:paraId="4585956E" w14:textId="77777777" w:rsidR="00E56252" w:rsidRPr="00FE6255" w:rsidRDefault="00B71BA5" w:rsidP="00E56252">
          <w:pPr>
            <w:pStyle w:val="En-tte"/>
            <w:jc w:val="center"/>
            <w:rPr>
              <w:rFonts w:ascii="Century Gothic" w:hAnsi="Century Gothic"/>
            </w:rPr>
          </w:pPr>
          <w:r w:rsidRPr="00FE6255">
            <w:rPr>
              <w:rFonts w:ascii="Century Gothic" w:hAnsi="Century Gothic" w:cs="Arial"/>
              <w:noProof/>
              <w:color w:val="444446"/>
              <w:sz w:val="20"/>
              <w:szCs w:val="20"/>
              <w:lang w:eastAsia="fr-FR"/>
            </w:rPr>
            <w:drawing>
              <wp:inline distT="0" distB="0" distL="0" distR="0" wp14:anchorId="2FFB8DCF" wp14:editId="607BFC8A">
                <wp:extent cx="1136650" cy="313055"/>
                <wp:effectExtent l="0" t="0" r="6350" b="0"/>
                <wp:docPr id="16" name="Image 16" descr="logo-ghu-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962239" name="Picture 1" descr="logo-ghu-cmj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36650" cy="313055"/>
                        </a:xfrm>
                        <a:prstGeom prst="rect">
                          <a:avLst/>
                        </a:prstGeom>
                        <a:noFill/>
                        <a:ln>
                          <a:noFill/>
                        </a:ln>
                      </pic:spPr>
                    </pic:pic>
                  </a:graphicData>
                </a:graphic>
              </wp:inline>
            </w:drawing>
          </w:r>
        </w:p>
      </w:tc>
      <w:tc>
        <w:tcPr>
          <w:tcW w:w="2484" w:type="pct"/>
          <w:vMerge w:val="restart"/>
          <w:shd w:val="clear" w:color="auto" w:fill="auto"/>
          <w:vAlign w:val="center"/>
        </w:tcPr>
        <w:p w14:paraId="30C283CE" w14:textId="24108471" w:rsidR="00E56252" w:rsidRPr="000B41CC" w:rsidRDefault="00B41870" w:rsidP="00E56252">
          <w:pPr>
            <w:pStyle w:val="En-tte"/>
            <w:jc w:val="center"/>
            <w:rPr>
              <w:rFonts w:ascii="Century Gothic" w:hAnsi="Century Gothic"/>
              <w:b/>
              <w:smallCaps/>
              <w:color w:val="002060"/>
              <w:sz w:val="28"/>
            </w:rPr>
          </w:pPr>
          <w:r w:rsidRPr="000B41CC">
            <w:rPr>
              <w:rFonts w:ascii="Century Gothic" w:hAnsi="Century Gothic"/>
              <w:b/>
              <w:smallCaps/>
              <w:color w:val="002060"/>
              <w:sz w:val="28"/>
            </w:rPr>
            <w:t>ASSISTANT DE SERVICE SOCIAL</w:t>
          </w:r>
        </w:p>
        <w:p w14:paraId="314738AC" w14:textId="63E24955" w:rsidR="00B57707" w:rsidRPr="00FE6255" w:rsidRDefault="00BD391A" w:rsidP="00E56252">
          <w:pPr>
            <w:pStyle w:val="En-tte"/>
            <w:jc w:val="center"/>
            <w:rPr>
              <w:rFonts w:ascii="Century Gothic" w:hAnsi="Century Gothic"/>
              <w:b/>
              <w:smallCaps/>
              <w:sz w:val="28"/>
            </w:rPr>
          </w:pPr>
          <w:r w:rsidRPr="000B41CC">
            <w:rPr>
              <w:rFonts w:ascii="Century Gothic" w:hAnsi="Century Gothic"/>
              <w:b/>
              <w:smallCaps/>
              <w:color w:val="002060"/>
              <w:sz w:val="28"/>
            </w:rPr>
            <w:t xml:space="preserve">psychiatrie adulte et </w:t>
          </w:r>
          <w:proofErr w:type="spellStart"/>
          <w:r w:rsidRPr="000B41CC">
            <w:rPr>
              <w:rFonts w:ascii="Century Gothic" w:hAnsi="Century Gothic"/>
              <w:b/>
              <w:smallCaps/>
              <w:color w:val="002060"/>
              <w:sz w:val="28"/>
            </w:rPr>
            <w:t>pedopsychiatrie</w:t>
          </w:r>
          <w:proofErr w:type="spellEnd"/>
        </w:p>
      </w:tc>
      <w:tc>
        <w:tcPr>
          <w:tcW w:w="1504" w:type="pct"/>
          <w:shd w:val="clear" w:color="auto" w:fill="auto"/>
        </w:tcPr>
        <w:p w14:paraId="1455F93A" w14:textId="77777777" w:rsidR="00E56252" w:rsidRPr="00FE6255" w:rsidRDefault="00B71BA5" w:rsidP="00E56252">
          <w:pPr>
            <w:pStyle w:val="En-tte"/>
            <w:rPr>
              <w:rFonts w:ascii="Century Gothic" w:hAnsi="Century Gothic"/>
              <w:b/>
              <w:sz w:val="16"/>
              <w:szCs w:val="18"/>
              <w:lang w:val="en-US"/>
            </w:rPr>
          </w:pPr>
          <w:r w:rsidRPr="00FE6255">
            <w:rPr>
              <w:rFonts w:ascii="Century Gothic" w:hAnsi="Century Gothic"/>
              <w:b/>
              <w:sz w:val="16"/>
              <w:szCs w:val="18"/>
              <w:lang w:val="en-US"/>
            </w:rPr>
            <w:t xml:space="preserve">REFERENCE </w:t>
          </w:r>
          <w:proofErr w:type="spellStart"/>
          <w:proofErr w:type="gramStart"/>
          <w:r w:rsidRPr="00FE6255">
            <w:rPr>
              <w:rFonts w:ascii="Century Gothic" w:hAnsi="Century Gothic"/>
              <w:b/>
              <w:sz w:val="16"/>
              <w:szCs w:val="18"/>
              <w:lang w:val="en-US"/>
            </w:rPr>
            <w:t>Formulaire</w:t>
          </w:r>
          <w:proofErr w:type="spellEnd"/>
          <w:r w:rsidRPr="00FE6255">
            <w:rPr>
              <w:rFonts w:ascii="Century Gothic" w:hAnsi="Century Gothic"/>
              <w:b/>
              <w:sz w:val="16"/>
              <w:szCs w:val="18"/>
              <w:lang w:val="en-US"/>
            </w:rPr>
            <w:t xml:space="preserve"> :</w:t>
          </w:r>
          <w:proofErr w:type="gramEnd"/>
        </w:p>
        <w:p w14:paraId="4146D846" w14:textId="77777777" w:rsidR="00E56252" w:rsidRPr="00FE6255" w:rsidRDefault="00B71BA5" w:rsidP="00E56252">
          <w:pPr>
            <w:pStyle w:val="En-tte"/>
            <w:jc w:val="center"/>
            <w:rPr>
              <w:rFonts w:ascii="Century Gothic" w:hAnsi="Century Gothic"/>
              <w:i/>
              <w:sz w:val="18"/>
              <w:szCs w:val="18"/>
              <w:lang w:val="en-US"/>
            </w:rPr>
          </w:pPr>
          <w:r w:rsidRPr="00FE6255">
            <w:rPr>
              <w:rFonts w:ascii="Century Gothic" w:hAnsi="Century Gothic"/>
              <w:i/>
              <w:sz w:val="16"/>
              <w:szCs w:val="18"/>
              <w:lang w:val="en-US"/>
            </w:rPr>
            <w:t>GHU-MGT-GRH-FOR-087</w:t>
          </w:r>
        </w:p>
      </w:tc>
    </w:tr>
    <w:tr w:rsidR="00F91E45" w14:paraId="6E13BA34" w14:textId="77777777" w:rsidTr="00D15B31">
      <w:trPr>
        <w:trHeight w:val="141"/>
        <w:jc w:val="center"/>
      </w:trPr>
      <w:tc>
        <w:tcPr>
          <w:tcW w:w="1012" w:type="pct"/>
          <w:vMerge/>
          <w:shd w:val="clear" w:color="auto" w:fill="auto"/>
          <w:vAlign w:val="center"/>
        </w:tcPr>
        <w:p w14:paraId="1DD8AFA8" w14:textId="77777777" w:rsidR="00E56252" w:rsidRPr="00FE35E1" w:rsidRDefault="00E56252" w:rsidP="00E56252">
          <w:pPr>
            <w:pStyle w:val="En-tte"/>
            <w:jc w:val="center"/>
            <w:rPr>
              <w:rFonts w:ascii="Century Gothic" w:hAnsi="Century Gothic" w:cs="Arial"/>
              <w:color w:val="444446"/>
              <w:sz w:val="20"/>
              <w:szCs w:val="20"/>
              <w:lang w:val="en-US"/>
            </w:rPr>
          </w:pPr>
        </w:p>
      </w:tc>
      <w:tc>
        <w:tcPr>
          <w:tcW w:w="2484" w:type="pct"/>
          <w:vMerge/>
          <w:shd w:val="clear" w:color="auto" w:fill="auto"/>
          <w:vAlign w:val="center"/>
        </w:tcPr>
        <w:p w14:paraId="1CD787E4" w14:textId="77777777" w:rsidR="00E56252" w:rsidRPr="00FE35E1" w:rsidRDefault="00E56252" w:rsidP="00E56252">
          <w:pPr>
            <w:pStyle w:val="En-tte"/>
            <w:jc w:val="center"/>
            <w:rPr>
              <w:rFonts w:ascii="Century Gothic" w:hAnsi="Century Gothic"/>
              <w:b/>
              <w:sz w:val="28"/>
              <w:lang w:val="en-US"/>
            </w:rPr>
          </w:pPr>
        </w:p>
      </w:tc>
      <w:tc>
        <w:tcPr>
          <w:tcW w:w="1504" w:type="pct"/>
          <w:shd w:val="clear" w:color="auto" w:fill="auto"/>
        </w:tcPr>
        <w:p w14:paraId="1384F0BA" w14:textId="77777777" w:rsidR="00E56252" w:rsidRPr="00FE6255" w:rsidRDefault="00B71BA5" w:rsidP="00E56252">
          <w:pPr>
            <w:pStyle w:val="En-tte"/>
            <w:rPr>
              <w:rFonts w:ascii="Century Gothic" w:hAnsi="Century Gothic"/>
              <w:b/>
              <w:sz w:val="16"/>
              <w:szCs w:val="18"/>
              <w:lang w:val="en-US"/>
            </w:rPr>
          </w:pPr>
          <w:r w:rsidRPr="00FE6255">
            <w:rPr>
              <w:rFonts w:ascii="Century Gothic" w:hAnsi="Century Gothic"/>
              <w:b/>
              <w:sz w:val="16"/>
              <w:szCs w:val="18"/>
              <w:lang w:val="en-US"/>
            </w:rPr>
            <w:t>GHU</w:t>
          </w:r>
        </w:p>
      </w:tc>
    </w:tr>
    <w:tr w:rsidR="00F91E45" w14:paraId="6B4D19F3" w14:textId="77777777" w:rsidTr="00D15B31">
      <w:trPr>
        <w:trHeight w:val="70"/>
        <w:jc w:val="center"/>
      </w:trPr>
      <w:tc>
        <w:tcPr>
          <w:tcW w:w="1012" w:type="pct"/>
          <w:vMerge/>
          <w:shd w:val="clear" w:color="auto" w:fill="auto"/>
          <w:vAlign w:val="center"/>
        </w:tcPr>
        <w:p w14:paraId="05DB444C" w14:textId="77777777" w:rsidR="00E56252" w:rsidRPr="00FE6255" w:rsidRDefault="00E56252" w:rsidP="00E56252">
          <w:pPr>
            <w:pStyle w:val="En-tte"/>
            <w:jc w:val="center"/>
            <w:rPr>
              <w:rFonts w:ascii="Century Gothic" w:hAnsi="Century Gothic" w:cs="Arial"/>
              <w:color w:val="444446"/>
              <w:sz w:val="20"/>
              <w:szCs w:val="20"/>
            </w:rPr>
          </w:pPr>
        </w:p>
      </w:tc>
      <w:tc>
        <w:tcPr>
          <w:tcW w:w="2484" w:type="pct"/>
          <w:vMerge/>
          <w:shd w:val="clear" w:color="auto" w:fill="auto"/>
          <w:vAlign w:val="center"/>
        </w:tcPr>
        <w:p w14:paraId="47D7BE33" w14:textId="77777777" w:rsidR="00E56252" w:rsidRPr="00FE6255" w:rsidRDefault="00E56252" w:rsidP="00E56252">
          <w:pPr>
            <w:pStyle w:val="En-tte"/>
            <w:jc w:val="center"/>
            <w:rPr>
              <w:rFonts w:ascii="Century Gothic" w:hAnsi="Century Gothic"/>
              <w:b/>
              <w:sz w:val="28"/>
            </w:rPr>
          </w:pPr>
        </w:p>
      </w:tc>
      <w:tc>
        <w:tcPr>
          <w:tcW w:w="1504" w:type="pct"/>
          <w:shd w:val="clear" w:color="auto" w:fill="auto"/>
        </w:tcPr>
        <w:p w14:paraId="3AA872E9" w14:textId="77777777" w:rsidR="00E56252" w:rsidRPr="00FE6255" w:rsidRDefault="00B71BA5" w:rsidP="00E56252">
          <w:pPr>
            <w:pStyle w:val="En-tte"/>
            <w:rPr>
              <w:rFonts w:ascii="Century Gothic" w:hAnsi="Century Gothic"/>
              <w:sz w:val="16"/>
              <w:szCs w:val="18"/>
              <w:lang w:val="en-US"/>
            </w:rPr>
          </w:pPr>
          <w:proofErr w:type="gramStart"/>
          <w:r w:rsidRPr="00FE6255">
            <w:rPr>
              <w:rFonts w:ascii="Century Gothic" w:hAnsi="Century Gothic"/>
              <w:b/>
              <w:sz w:val="16"/>
              <w:szCs w:val="18"/>
              <w:lang w:val="en-US"/>
            </w:rPr>
            <w:t>VERSION :</w:t>
          </w:r>
          <w:proofErr w:type="gramEnd"/>
          <w:r w:rsidRPr="00FE6255">
            <w:rPr>
              <w:rFonts w:ascii="Century Gothic" w:hAnsi="Century Gothic"/>
              <w:b/>
              <w:sz w:val="16"/>
              <w:szCs w:val="18"/>
              <w:lang w:val="en-US"/>
            </w:rPr>
            <w:t xml:space="preserve"> </w:t>
          </w:r>
          <w:r w:rsidRPr="00FE6255">
            <w:rPr>
              <w:rFonts w:ascii="Century Gothic" w:hAnsi="Century Gothic"/>
              <w:sz w:val="16"/>
              <w:szCs w:val="18"/>
              <w:lang w:val="en-US"/>
            </w:rPr>
            <w:t>4</w:t>
          </w:r>
        </w:p>
      </w:tc>
    </w:tr>
    <w:tr w:rsidR="00F91E45" w14:paraId="5D64A2D3" w14:textId="77777777" w:rsidTr="00D15B31">
      <w:trPr>
        <w:trHeight w:val="130"/>
        <w:jc w:val="center"/>
      </w:trPr>
      <w:tc>
        <w:tcPr>
          <w:tcW w:w="1012" w:type="pct"/>
          <w:vMerge/>
          <w:shd w:val="clear" w:color="auto" w:fill="auto"/>
          <w:vAlign w:val="center"/>
        </w:tcPr>
        <w:p w14:paraId="07E98028" w14:textId="77777777" w:rsidR="00E56252" w:rsidRPr="00FE6255" w:rsidRDefault="00E56252" w:rsidP="00E56252">
          <w:pPr>
            <w:pStyle w:val="En-tte"/>
            <w:jc w:val="center"/>
            <w:rPr>
              <w:rFonts w:ascii="Century Gothic" w:hAnsi="Century Gothic" w:cs="Arial"/>
              <w:color w:val="444446"/>
              <w:sz w:val="20"/>
              <w:szCs w:val="20"/>
            </w:rPr>
          </w:pPr>
        </w:p>
      </w:tc>
      <w:tc>
        <w:tcPr>
          <w:tcW w:w="2484" w:type="pct"/>
          <w:vMerge/>
          <w:shd w:val="clear" w:color="auto" w:fill="auto"/>
          <w:vAlign w:val="center"/>
        </w:tcPr>
        <w:p w14:paraId="23E64232" w14:textId="77777777" w:rsidR="00E56252" w:rsidRPr="00FE6255" w:rsidRDefault="00E56252" w:rsidP="00E56252">
          <w:pPr>
            <w:pStyle w:val="En-tte"/>
            <w:jc w:val="center"/>
            <w:rPr>
              <w:rFonts w:ascii="Century Gothic" w:hAnsi="Century Gothic"/>
              <w:b/>
              <w:sz w:val="28"/>
            </w:rPr>
          </w:pPr>
        </w:p>
      </w:tc>
      <w:tc>
        <w:tcPr>
          <w:tcW w:w="1504" w:type="pct"/>
          <w:shd w:val="clear" w:color="auto" w:fill="auto"/>
          <w:vAlign w:val="center"/>
        </w:tcPr>
        <w:p w14:paraId="53862C77" w14:textId="77777777" w:rsidR="00E56252" w:rsidRPr="00FE6255" w:rsidRDefault="00B71BA5" w:rsidP="00E56252">
          <w:pPr>
            <w:pStyle w:val="En-tte"/>
            <w:rPr>
              <w:rFonts w:ascii="Century Gothic" w:hAnsi="Century Gothic"/>
              <w:b/>
              <w:sz w:val="16"/>
              <w:szCs w:val="18"/>
              <w:lang w:val="en-US"/>
            </w:rPr>
          </w:pPr>
          <w:r w:rsidRPr="00FE6255">
            <w:rPr>
              <w:rFonts w:ascii="Century Gothic" w:hAnsi="Century Gothic"/>
              <w:b/>
              <w:sz w:val="16"/>
              <w:szCs w:val="18"/>
              <w:lang w:val="en-US"/>
            </w:rPr>
            <w:t xml:space="preserve">DATE </w:t>
          </w:r>
          <w:proofErr w:type="gramStart"/>
          <w:r w:rsidRPr="00FE6255">
            <w:rPr>
              <w:rFonts w:ascii="Century Gothic" w:hAnsi="Century Gothic"/>
              <w:b/>
              <w:sz w:val="16"/>
              <w:szCs w:val="18"/>
              <w:lang w:val="en-US"/>
            </w:rPr>
            <w:t>D’APPLICATION :</w:t>
          </w:r>
          <w:proofErr w:type="gramEnd"/>
          <w:r w:rsidRPr="00FE6255">
            <w:rPr>
              <w:rFonts w:ascii="Century Gothic" w:hAnsi="Century Gothic"/>
              <w:b/>
              <w:sz w:val="16"/>
              <w:szCs w:val="18"/>
              <w:lang w:val="en-US"/>
            </w:rPr>
            <w:t xml:space="preserve"> </w:t>
          </w:r>
          <w:r w:rsidRPr="00FE6255">
            <w:rPr>
              <w:rFonts w:ascii="Century Gothic" w:hAnsi="Century Gothic"/>
              <w:sz w:val="16"/>
              <w:szCs w:val="18"/>
              <w:lang w:val="en-US"/>
            </w:rPr>
            <w:t>15/06/2020</w:t>
          </w:r>
        </w:p>
      </w:tc>
    </w:tr>
    <w:tr w:rsidR="00F91E45" w14:paraId="227E8BAD" w14:textId="77777777" w:rsidTr="00D15B31">
      <w:trPr>
        <w:trHeight w:val="41"/>
        <w:jc w:val="center"/>
      </w:trPr>
      <w:tc>
        <w:tcPr>
          <w:tcW w:w="1012" w:type="pct"/>
          <w:vMerge/>
          <w:shd w:val="clear" w:color="auto" w:fill="auto"/>
          <w:vAlign w:val="center"/>
        </w:tcPr>
        <w:p w14:paraId="78C7716F" w14:textId="77777777" w:rsidR="00E56252" w:rsidRPr="00FE6255" w:rsidRDefault="00E56252" w:rsidP="00E56252">
          <w:pPr>
            <w:pStyle w:val="En-tte"/>
            <w:jc w:val="center"/>
            <w:rPr>
              <w:rFonts w:ascii="Century Gothic" w:hAnsi="Century Gothic" w:cs="Arial"/>
              <w:color w:val="444446"/>
              <w:sz w:val="20"/>
              <w:szCs w:val="20"/>
            </w:rPr>
          </w:pPr>
        </w:p>
      </w:tc>
      <w:tc>
        <w:tcPr>
          <w:tcW w:w="2484" w:type="pct"/>
          <w:vMerge/>
          <w:shd w:val="clear" w:color="auto" w:fill="auto"/>
          <w:vAlign w:val="center"/>
        </w:tcPr>
        <w:p w14:paraId="1657A809" w14:textId="77777777" w:rsidR="00E56252" w:rsidRPr="00FE6255" w:rsidRDefault="00E56252" w:rsidP="00E56252">
          <w:pPr>
            <w:pStyle w:val="En-tte"/>
            <w:jc w:val="center"/>
            <w:rPr>
              <w:rFonts w:ascii="Century Gothic" w:hAnsi="Century Gothic"/>
              <w:b/>
              <w:sz w:val="28"/>
            </w:rPr>
          </w:pPr>
        </w:p>
      </w:tc>
      <w:tc>
        <w:tcPr>
          <w:tcW w:w="1504" w:type="pct"/>
          <w:shd w:val="clear" w:color="auto" w:fill="auto"/>
          <w:vAlign w:val="center"/>
        </w:tcPr>
        <w:p w14:paraId="3BD62CB9" w14:textId="08443668" w:rsidR="00E56252" w:rsidRPr="00FE6255" w:rsidRDefault="00B71BA5" w:rsidP="00E56252">
          <w:pPr>
            <w:pStyle w:val="En-tte"/>
            <w:jc w:val="center"/>
            <w:rPr>
              <w:rFonts w:ascii="Century Gothic" w:hAnsi="Century Gothic"/>
              <w:sz w:val="18"/>
              <w:szCs w:val="18"/>
            </w:rPr>
          </w:pPr>
          <w:r w:rsidRPr="00FE6255">
            <w:rPr>
              <w:rFonts w:ascii="Century Gothic" w:hAnsi="Century Gothic"/>
              <w:sz w:val="18"/>
              <w:szCs w:val="18"/>
            </w:rPr>
            <w:t xml:space="preserve">Page </w:t>
          </w:r>
          <w:r w:rsidRPr="00FE6255">
            <w:rPr>
              <w:rFonts w:ascii="Century Gothic" w:hAnsi="Century Gothic"/>
              <w:b/>
              <w:sz w:val="18"/>
              <w:szCs w:val="18"/>
            </w:rPr>
            <w:fldChar w:fldCharType="begin"/>
          </w:r>
          <w:r w:rsidRPr="00FE6255">
            <w:rPr>
              <w:rFonts w:ascii="Century Gothic" w:hAnsi="Century Gothic"/>
              <w:b/>
              <w:sz w:val="18"/>
              <w:szCs w:val="18"/>
            </w:rPr>
            <w:instrText>PAGE  \* Arabic  \* MERGEFORMAT</w:instrText>
          </w:r>
          <w:r w:rsidRPr="00FE6255">
            <w:rPr>
              <w:rFonts w:ascii="Century Gothic" w:hAnsi="Century Gothic"/>
              <w:b/>
              <w:sz w:val="18"/>
              <w:szCs w:val="18"/>
            </w:rPr>
            <w:fldChar w:fldCharType="separate"/>
          </w:r>
          <w:r w:rsidR="0057715F">
            <w:rPr>
              <w:rFonts w:ascii="Century Gothic" w:hAnsi="Century Gothic"/>
              <w:b/>
              <w:noProof/>
              <w:sz w:val="18"/>
              <w:szCs w:val="18"/>
            </w:rPr>
            <w:t>3</w:t>
          </w:r>
          <w:r w:rsidRPr="00FE6255">
            <w:rPr>
              <w:rFonts w:ascii="Century Gothic" w:hAnsi="Century Gothic"/>
              <w:b/>
              <w:sz w:val="18"/>
              <w:szCs w:val="18"/>
            </w:rPr>
            <w:fldChar w:fldCharType="end"/>
          </w:r>
          <w:r w:rsidRPr="00FE6255">
            <w:rPr>
              <w:rFonts w:ascii="Century Gothic" w:hAnsi="Century Gothic"/>
              <w:sz w:val="18"/>
              <w:szCs w:val="18"/>
            </w:rPr>
            <w:t xml:space="preserve"> sur </w:t>
          </w:r>
          <w:r w:rsidRPr="00FE6255">
            <w:rPr>
              <w:rFonts w:ascii="Century Gothic" w:hAnsi="Century Gothic"/>
              <w:b/>
              <w:sz w:val="18"/>
              <w:szCs w:val="18"/>
            </w:rPr>
            <w:fldChar w:fldCharType="begin"/>
          </w:r>
          <w:r w:rsidRPr="00FE6255">
            <w:rPr>
              <w:rFonts w:ascii="Century Gothic" w:hAnsi="Century Gothic"/>
              <w:b/>
              <w:sz w:val="18"/>
              <w:szCs w:val="18"/>
            </w:rPr>
            <w:instrText>NUMPAGES  \* Arabic  \* MERGEFORMAT</w:instrText>
          </w:r>
          <w:r w:rsidRPr="00FE6255">
            <w:rPr>
              <w:rFonts w:ascii="Century Gothic" w:hAnsi="Century Gothic"/>
              <w:b/>
              <w:sz w:val="18"/>
              <w:szCs w:val="18"/>
            </w:rPr>
            <w:fldChar w:fldCharType="separate"/>
          </w:r>
          <w:r w:rsidR="0057715F">
            <w:rPr>
              <w:rFonts w:ascii="Century Gothic" w:hAnsi="Century Gothic"/>
              <w:b/>
              <w:noProof/>
              <w:sz w:val="18"/>
              <w:szCs w:val="18"/>
            </w:rPr>
            <w:t>3</w:t>
          </w:r>
          <w:r w:rsidRPr="00FE6255">
            <w:rPr>
              <w:rFonts w:ascii="Century Gothic" w:hAnsi="Century Gothic"/>
              <w:b/>
              <w:sz w:val="18"/>
              <w:szCs w:val="18"/>
            </w:rPr>
            <w:fldChar w:fldCharType="end"/>
          </w:r>
        </w:p>
      </w:tc>
    </w:tr>
  </w:tbl>
  <w:p w14:paraId="6BC136D9" w14:textId="77777777" w:rsidR="00E56252" w:rsidRDefault="00EF79B1">
    <w:pPr>
      <w:pStyle w:val="En-tte"/>
    </w:pPr>
    <w:r>
      <w:rPr>
        <w:noProof/>
        <w:lang w:eastAsia="fr-FR"/>
      </w:rPr>
      <mc:AlternateContent>
        <mc:Choice Requires="wps">
          <w:drawing>
            <wp:anchor distT="0" distB="0" distL="114300" distR="114300" simplePos="0" relativeHeight="251659264" behindDoc="1" locked="0" layoutInCell="1" allowOverlap="1" wp14:anchorId="0F9418C5" wp14:editId="3F8700DA">
              <wp:simplePos x="0" y="0"/>
              <wp:positionH relativeFrom="page">
                <wp:align>center</wp:align>
              </wp:positionH>
              <wp:positionV relativeFrom="page">
                <wp:align>center</wp:align>
              </wp:positionV>
              <wp:extent cx="9525000" cy="635000"/>
              <wp:effectExtent l="0" t="0" r="0" b="3175"/>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952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28DC54B" id="_x0000_t202" coordsize="21600,21600" o:spt="202" path="m,l,21600r21600,l21600,xe">
              <v:stroke joinstyle="miter"/>
              <v:path gradientshapeok="t" o:connecttype="rect"/>
            </v:shapetype>
            <v:shape id="Zone de texte 3" o:spid="_x0000_s1026" type="#_x0000_t202" style="position:absolute;margin-left:0;margin-top:0;width:750pt;height:50pt;rotation:-45;z-index:-2516572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" filled="f" stroked="f">
              <o:lock v:ext="edit" text="t" shapetype="t"/>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5635C" w14:textId="77777777" w:rsidR="00D15B31" w:rsidRDefault="00EF79B1">
    <w:pPr>
      <w:pStyle w:val="En-tte"/>
    </w:pPr>
    <w:r>
      <w:rPr>
        <w:noProof/>
        <w:lang w:eastAsia="fr-FR"/>
      </w:rPr>
      <mc:AlternateContent>
        <mc:Choice Requires="wps">
          <w:drawing>
            <wp:anchor distT="0" distB="0" distL="114300" distR="114300" simplePos="0" relativeHeight="251661312" behindDoc="1" locked="0" layoutInCell="1" allowOverlap="1" wp14:anchorId="13105573" wp14:editId="74AAE2FB">
              <wp:simplePos x="0" y="0"/>
              <wp:positionH relativeFrom="page">
                <wp:align>center</wp:align>
              </wp:positionH>
              <wp:positionV relativeFrom="page">
                <wp:align>center</wp:align>
              </wp:positionV>
              <wp:extent cx="9525000" cy="635000"/>
              <wp:effectExtent l="0" t="0" r="0" b="317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00000">
                        <a:off x="0" y="0"/>
                        <a:ext cx="952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D5F50DE" id="_x0000_t202" coordsize="21600,21600" o:spt="202" path="m,l,21600r21600,l21600,xe">
              <v:stroke joinstyle="miter"/>
              <v:path gradientshapeok="t" o:connecttype="rect"/>
            </v:shapetype>
            <v:shape id="Zone de texte 2" o:spid="_x0000_s1026" type="#_x0000_t202" style="position:absolute;margin-left:0;margin-top:0;width:750pt;height:50pt;rotation:-45;z-index:-25165516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" filled="f" stroked="f">
              <o:lock v:ext="edit" text="t" shapetype="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7346"/>
    <w:multiLevelType w:val="multilevel"/>
    <w:tmpl w:val="15501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A4E71"/>
    <w:multiLevelType w:val="multilevel"/>
    <w:tmpl w:val="0AEE9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D06B8B"/>
    <w:multiLevelType w:val="hybridMultilevel"/>
    <w:tmpl w:val="ADEE1662"/>
    <w:lvl w:ilvl="0" w:tplc="1DDE4ED4">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507507"/>
    <w:multiLevelType w:val="hybridMultilevel"/>
    <w:tmpl w:val="B134C320"/>
    <w:lvl w:ilvl="0" w:tplc="B3428E68">
      <w:start w:val="1"/>
      <w:numFmt w:val="bullet"/>
      <w:lvlText w:val=""/>
      <w:lvlJc w:val="left"/>
      <w:pPr>
        <w:ind w:left="720" w:hanging="360"/>
      </w:pPr>
      <w:rPr>
        <w:rFonts w:ascii="Symbol" w:hAnsi="Symbol" w:hint="default"/>
      </w:rPr>
    </w:lvl>
    <w:lvl w:ilvl="1" w:tplc="A3AEEDF2" w:tentative="1">
      <w:start w:val="1"/>
      <w:numFmt w:val="bullet"/>
      <w:lvlText w:val="o"/>
      <w:lvlJc w:val="left"/>
      <w:pPr>
        <w:ind w:left="1440" w:hanging="360"/>
      </w:pPr>
      <w:rPr>
        <w:rFonts w:ascii="Courier New" w:hAnsi="Courier New" w:cs="Courier New" w:hint="default"/>
      </w:rPr>
    </w:lvl>
    <w:lvl w:ilvl="2" w:tplc="1E2E114E" w:tentative="1">
      <w:start w:val="1"/>
      <w:numFmt w:val="bullet"/>
      <w:lvlText w:val=""/>
      <w:lvlJc w:val="left"/>
      <w:pPr>
        <w:ind w:left="2160" w:hanging="360"/>
      </w:pPr>
      <w:rPr>
        <w:rFonts w:ascii="Wingdings" w:hAnsi="Wingdings" w:hint="default"/>
      </w:rPr>
    </w:lvl>
    <w:lvl w:ilvl="3" w:tplc="53B0FD94" w:tentative="1">
      <w:start w:val="1"/>
      <w:numFmt w:val="bullet"/>
      <w:lvlText w:val=""/>
      <w:lvlJc w:val="left"/>
      <w:pPr>
        <w:ind w:left="2880" w:hanging="360"/>
      </w:pPr>
      <w:rPr>
        <w:rFonts w:ascii="Symbol" w:hAnsi="Symbol" w:hint="default"/>
      </w:rPr>
    </w:lvl>
    <w:lvl w:ilvl="4" w:tplc="BC2219FE" w:tentative="1">
      <w:start w:val="1"/>
      <w:numFmt w:val="bullet"/>
      <w:lvlText w:val="o"/>
      <w:lvlJc w:val="left"/>
      <w:pPr>
        <w:ind w:left="3600" w:hanging="360"/>
      </w:pPr>
      <w:rPr>
        <w:rFonts w:ascii="Courier New" w:hAnsi="Courier New" w:cs="Courier New" w:hint="default"/>
      </w:rPr>
    </w:lvl>
    <w:lvl w:ilvl="5" w:tplc="9474A586" w:tentative="1">
      <w:start w:val="1"/>
      <w:numFmt w:val="bullet"/>
      <w:lvlText w:val=""/>
      <w:lvlJc w:val="left"/>
      <w:pPr>
        <w:ind w:left="4320" w:hanging="360"/>
      </w:pPr>
      <w:rPr>
        <w:rFonts w:ascii="Wingdings" w:hAnsi="Wingdings" w:hint="default"/>
      </w:rPr>
    </w:lvl>
    <w:lvl w:ilvl="6" w:tplc="86004C36" w:tentative="1">
      <w:start w:val="1"/>
      <w:numFmt w:val="bullet"/>
      <w:lvlText w:val=""/>
      <w:lvlJc w:val="left"/>
      <w:pPr>
        <w:ind w:left="5040" w:hanging="360"/>
      </w:pPr>
      <w:rPr>
        <w:rFonts w:ascii="Symbol" w:hAnsi="Symbol" w:hint="default"/>
      </w:rPr>
    </w:lvl>
    <w:lvl w:ilvl="7" w:tplc="4508C282" w:tentative="1">
      <w:start w:val="1"/>
      <w:numFmt w:val="bullet"/>
      <w:lvlText w:val="o"/>
      <w:lvlJc w:val="left"/>
      <w:pPr>
        <w:ind w:left="5760" w:hanging="360"/>
      </w:pPr>
      <w:rPr>
        <w:rFonts w:ascii="Courier New" w:hAnsi="Courier New" w:cs="Courier New" w:hint="default"/>
      </w:rPr>
    </w:lvl>
    <w:lvl w:ilvl="8" w:tplc="855CA4FC" w:tentative="1">
      <w:start w:val="1"/>
      <w:numFmt w:val="bullet"/>
      <w:lvlText w:val=""/>
      <w:lvlJc w:val="left"/>
      <w:pPr>
        <w:ind w:left="6480" w:hanging="360"/>
      </w:pPr>
      <w:rPr>
        <w:rFonts w:ascii="Wingdings" w:hAnsi="Wingdings" w:hint="default"/>
      </w:rPr>
    </w:lvl>
  </w:abstractNum>
  <w:abstractNum w:abstractNumId="4" w15:restartNumberingAfterBreak="0">
    <w:nsid w:val="0FA71F34"/>
    <w:multiLevelType w:val="hybridMultilevel"/>
    <w:tmpl w:val="844CF6D8"/>
    <w:lvl w:ilvl="0" w:tplc="3EF228CC">
      <w:numFmt w:val="bullet"/>
      <w:lvlText w:val="-"/>
      <w:lvlJc w:val="left"/>
      <w:pPr>
        <w:ind w:left="76" w:hanging="360"/>
      </w:pPr>
      <w:rPr>
        <w:rFonts w:ascii="Century Gothic" w:eastAsiaTheme="minorHAnsi" w:hAnsi="Century Gothic" w:cs="Calibri" w:hint="default"/>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5" w15:restartNumberingAfterBreak="0">
    <w:nsid w:val="10997F50"/>
    <w:multiLevelType w:val="hybridMultilevel"/>
    <w:tmpl w:val="C8C4BFC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561514E"/>
    <w:multiLevelType w:val="hybridMultilevel"/>
    <w:tmpl w:val="ACDCFE5E"/>
    <w:lvl w:ilvl="0" w:tplc="1DDE4ED4">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D1348C"/>
    <w:multiLevelType w:val="multilevel"/>
    <w:tmpl w:val="17685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7A5B4D"/>
    <w:multiLevelType w:val="multilevel"/>
    <w:tmpl w:val="855C8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A474DF"/>
    <w:multiLevelType w:val="hybridMultilevel"/>
    <w:tmpl w:val="A2E0F85A"/>
    <w:lvl w:ilvl="0" w:tplc="39A28810">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7DA1BD9"/>
    <w:multiLevelType w:val="hybridMultilevel"/>
    <w:tmpl w:val="3634C8A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A4F439E"/>
    <w:multiLevelType w:val="hybridMultilevel"/>
    <w:tmpl w:val="9CD4FD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FDB12A0"/>
    <w:multiLevelType w:val="hybridMultilevel"/>
    <w:tmpl w:val="C28647E2"/>
    <w:lvl w:ilvl="0" w:tplc="EF066CF6">
      <w:start w:val="29"/>
      <w:numFmt w:val="bullet"/>
      <w:lvlText w:val="-"/>
      <w:lvlJc w:val="left"/>
      <w:pPr>
        <w:ind w:left="720" w:hanging="360"/>
      </w:pPr>
      <w:rPr>
        <w:rFonts w:ascii="Calibri" w:eastAsia="Times New Roman" w:hAnsi="Calibri" w:cs="Times New Roman" w:hint="default"/>
      </w:rPr>
    </w:lvl>
    <w:lvl w:ilvl="1" w:tplc="B6288998" w:tentative="1">
      <w:start w:val="1"/>
      <w:numFmt w:val="bullet"/>
      <w:lvlText w:val="o"/>
      <w:lvlJc w:val="left"/>
      <w:pPr>
        <w:ind w:left="1440" w:hanging="360"/>
      </w:pPr>
      <w:rPr>
        <w:rFonts w:ascii="Courier New" w:hAnsi="Courier New" w:cs="Courier New" w:hint="default"/>
      </w:rPr>
    </w:lvl>
    <w:lvl w:ilvl="2" w:tplc="06E840C6" w:tentative="1">
      <w:start w:val="1"/>
      <w:numFmt w:val="bullet"/>
      <w:lvlText w:val=""/>
      <w:lvlJc w:val="left"/>
      <w:pPr>
        <w:ind w:left="2160" w:hanging="360"/>
      </w:pPr>
      <w:rPr>
        <w:rFonts w:ascii="Wingdings" w:hAnsi="Wingdings" w:hint="default"/>
      </w:rPr>
    </w:lvl>
    <w:lvl w:ilvl="3" w:tplc="39249608" w:tentative="1">
      <w:start w:val="1"/>
      <w:numFmt w:val="bullet"/>
      <w:lvlText w:val=""/>
      <w:lvlJc w:val="left"/>
      <w:pPr>
        <w:ind w:left="2880" w:hanging="360"/>
      </w:pPr>
      <w:rPr>
        <w:rFonts w:ascii="Symbol" w:hAnsi="Symbol" w:hint="default"/>
      </w:rPr>
    </w:lvl>
    <w:lvl w:ilvl="4" w:tplc="375AEBA6" w:tentative="1">
      <w:start w:val="1"/>
      <w:numFmt w:val="bullet"/>
      <w:lvlText w:val="o"/>
      <w:lvlJc w:val="left"/>
      <w:pPr>
        <w:ind w:left="3600" w:hanging="360"/>
      </w:pPr>
      <w:rPr>
        <w:rFonts w:ascii="Courier New" w:hAnsi="Courier New" w:cs="Courier New" w:hint="default"/>
      </w:rPr>
    </w:lvl>
    <w:lvl w:ilvl="5" w:tplc="DBDC2E6C" w:tentative="1">
      <w:start w:val="1"/>
      <w:numFmt w:val="bullet"/>
      <w:lvlText w:val=""/>
      <w:lvlJc w:val="left"/>
      <w:pPr>
        <w:ind w:left="4320" w:hanging="360"/>
      </w:pPr>
      <w:rPr>
        <w:rFonts w:ascii="Wingdings" w:hAnsi="Wingdings" w:hint="default"/>
      </w:rPr>
    </w:lvl>
    <w:lvl w:ilvl="6" w:tplc="36EC6546" w:tentative="1">
      <w:start w:val="1"/>
      <w:numFmt w:val="bullet"/>
      <w:lvlText w:val=""/>
      <w:lvlJc w:val="left"/>
      <w:pPr>
        <w:ind w:left="5040" w:hanging="360"/>
      </w:pPr>
      <w:rPr>
        <w:rFonts w:ascii="Symbol" w:hAnsi="Symbol" w:hint="default"/>
      </w:rPr>
    </w:lvl>
    <w:lvl w:ilvl="7" w:tplc="AEA6C87A" w:tentative="1">
      <w:start w:val="1"/>
      <w:numFmt w:val="bullet"/>
      <w:lvlText w:val="o"/>
      <w:lvlJc w:val="left"/>
      <w:pPr>
        <w:ind w:left="5760" w:hanging="360"/>
      </w:pPr>
      <w:rPr>
        <w:rFonts w:ascii="Courier New" w:hAnsi="Courier New" w:cs="Courier New" w:hint="default"/>
      </w:rPr>
    </w:lvl>
    <w:lvl w:ilvl="8" w:tplc="774C0592" w:tentative="1">
      <w:start w:val="1"/>
      <w:numFmt w:val="bullet"/>
      <w:lvlText w:val=""/>
      <w:lvlJc w:val="left"/>
      <w:pPr>
        <w:ind w:left="6480" w:hanging="360"/>
      </w:pPr>
      <w:rPr>
        <w:rFonts w:ascii="Wingdings" w:hAnsi="Wingdings" w:hint="default"/>
      </w:rPr>
    </w:lvl>
  </w:abstractNum>
  <w:abstractNum w:abstractNumId="13" w15:restartNumberingAfterBreak="0">
    <w:nsid w:val="32616E91"/>
    <w:multiLevelType w:val="hybridMultilevel"/>
    <w:tmpl w:val="3672306C"/>
    <w:lvl w:ilvl="0" w:tplc="05805D8E">
      <w:start w:val="1"/>
      <w:numFmt w:val="bullet"/>
      <w:lvlText w:val=""/>
      <w:lvlJc w:val="left"/>
      <w:pPr>
        <w:ind w:left="720" w:hanging="360"/>
      </w:pPr>
      <w:rPr>
        <w:rFonts w:ascii="Symbol" w:hAnsi="Symbo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4374CF6"/>
    <w:multiLevelType w:val="multilevel"/>
    <w:tmpl w:val="86887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CF0A9B"/>
    <w:multiLevelType w:val="hybridMultilevel"/>
    <w:tmpl w:val="F9E8D1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21D134A"/>
    <w:multiLevelType w:val="multilevel"/>
    <w:tmpl w:val="855C8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D74393"/>
    <w:multiLevelType w:val="hybridMultilevel"/>
    <w:tmpl w:val="AC720130"/>
    <w:lvl w:ilvl="0" w:tplc="90161B78">
      <w:start w:val="1"/>
      <w:numFmt w:val="bullet"/>
      <w:lvlText w:val=""/>
      <w:lvlJc w:val="left"/>
      <w:pPr>
        <w:ind w:left="720" w:hanging="360"/>
      </w:pPr>
      <w:rPr>
        <w:rFonts w:ascii="Symbol" w:hAnsi="Symbol" w:hint="default"/>
      </w:rPr>
    </w:lvl>
    <w:lvl w:ilvl="1" w:tplc="3D8EC8E0" w:tentative="1">
      <w:start w:val="1"/>
      <w:numFmt w:val="bullet"/>
      <w:lvlText w:val="o"/>
      <w:lvlJc w:val="left"/>
      <w:pPr>
        <w:ind w:left="1440" w:hanging="360"/>
      </w:pPr>
      <w:rPr>
        <w:rFonts w:ascii="Courier New" w:hAnsi="Courier New" w:cs="Courier New" w:hint="default"/>
      </w:rPr>
    </w:lvl>
    <w:lvl w:ilvl="2" w:tplc="F30EF20A" w:tentative="1">
      <w:start w:val="1"/>
      <w:numFmt w:val="bullet"/>
      <w:lvlText w:val=""/>
      <w:lvlJc w:val="left"/>
      <w:pPr>
        <w:ind w:left="2160" w:hanging="360"/>
      </w:pPr>
      <w:rPr>
        <w:rFonts w:ascii="Wingdings" w:hAnsi="Wingdings" w:hint="default"/>
      </w:rPr>
    </w:lvl>
    <w:lvl w:ilvl="3" w:tplc="0F9E955A" w:tentative="1">
      <w:start w:val="1"/>
      <w:numFmt w:val="bullet"/>
      <w:lvlText w:val=""/>
      <w:lvlJc w:val="left"/>
      <w:pPr>
        <w:ind w:left="2880" w:hanging="360"/>
      </w:pPr>
      <w:rPr>
        <w:rFonts w:ascii="Symbol" w:hAnsi="Symbol" w:hint="default"/>
      </w:rPr>
    </w:lvl>
    <w:lvl w:ilvl="4" w:tplc="1E3C448C" w:tentative="1">
      <w:start w:val="1"/>
      <w:numFmt w:val="bullet"/>
      <w:lvlText w:val="o"/>
      <w:lvlJc w:val="left"/>
      <w:pPr>
        <w:ind w:left="3600" w:hanging="360"/>
      </w:pPr>
      <w:rPr>
        <w:rFonts w:ascii="Courier New" w:hAnsi="Courier New" w:cs="Courier New" w:hint="default"/>
      </w:rPr>
    </w:lvl>
    <w:lvl w:ilvl="5" w:tplc="4478460A" w:tentative="1">
      <w:start w:val="1"/>
      <w:numFmt w:val="bullet"/>
      <w:lvlText w:val=""/>
      <w:lvlJc w:val="left"/>
      <w:pPr>
        <w:ind w:left="4320" w:hanging="360"/>
      </w:pPr>
      <w:rPr>
        <w:rFonts w:ascii="Wingdings" w:hAnsi="Wingdings" w:hint="default"/>
      </w:rPr>
    </w:lvl>
    <w:lvl w:ilvl="6" w:tplc="5F66526E" w:tentative="1">
      <w:start w:val="1"/>
      <w:numFmt w:val="bullet"/>
      <w:lvlText w:val=""/>
      <w:lvlJc w:val="left"/>
      <w:pPr>
        <w:ind w:left="5040" w:hanging="360"/>
      </w:pPr>
      <w:rPr>
        <w:rFonts w:ascii="Symbol" w:hAnsi="Symbol" w:hint="default"/>
      </w:rPr>
    </w:lvl>
    <w:lvl w:ilvl="7" w:tplc="B60A304E" w:tentative="1">
      <w:start w:val="1"/>
      <w:numFmt w:val="bullet"/>
      <w:lvlText w:val="o"/>
      <w:lvlJc w:val="left"/>
      <w:pPr>
        <w:ind w:left="5760" w:hanging="360"/>
      </w:pPr>
      <w:rPr>
        <w:rFonts w:ascii="Courier New" w:hAnsi="Courier New" w:cs="Courier New" w:hint="default"/>
      </w:rPr>
    </w:lvl>
    <w:lvl w:ilvl="8" w:tplc="A68A6B30" w:tentative="1">
      <w:start w:val="1"/>
      <w:numFmt w:val="bullet"/>
      <w:lvlText w:val=""/>
      <w:lvlJc w:val="left"/>
      <w:pPr>
        <w:ind w:left="6480" w:hanging="360"/>
      </w:pPr>
      <w:rPr>
        <w:rFonts w:ascii="Wingdings" w:hAnsi="Wingdings" w:hint="default"/>
      </w:rPr>
    </w:lvl>
  </w:abstractNum>
  <w:abstractNum w:abstractNumId="18" w15:restartNumberingAfterBreak="0">
    <w:nsid w:val="4EAD0131"/>
    <w:multiLevelType w:val="hybridMultilevel"/>
    <w:tmpl w:val="C478B5B6"/>
    <w:lvl w:ilvl="0" w:tplc="81E4721A">
      <w:start w:val="1"/>
      <w:numFmt w:val="bullet"/>
      <w:lvlText w:val=""/>
      <w:lvlJc w:val="left"/>
      <w:pPr>
        <w:ind w:left="720" w:hanging="360"/>
      </w:pPr>
      <w:rPr>
        <w:rFonts w:ascii="Symbol" w:hAnsi="Symbol" w:hint="default"/>
      </w:rPr>
    </w:lvl>
    <w:lvl w:ilvl="1" w:tplc="A998B71A" w:tentative="1">
      <w:start w:val="1"/>
      <w:numFmt w:val="bullet"/>
      <w:lvlText w:val="o"/>
      <w:lvlJc w:val="left"/>
      <w:pPr>
        <w:ind w:left="1440" w:hanging="360"/>
      </w:pPr>
      <w:rPr>
        <w:rFonts w:ascii="Courier New" w:hAnsi="Courier New" w:cs="Courier New" w:hint="default"/>
      </w:rPr>
    </w:lvl>
    <w:lvl w:ilvl="2" w:tplc="EA06901C" w:tentative="1">
      <w:start w:val="1"/>
      <w:numFmt w:val="bullet"/>
      <w:lvlText w:val=""/>
      <w:lvlJc w:val="left"/>
      <w:pPr>
        <w:ind w:left="2160" w:hanging="360"/>
      </w:pPr>
      <w:rPr>
        <w:rFonts w:ascii="Wingdings" w:hAnsi="Wingdings" w:hint="default"/>
      </w:rPr>
    </w:lvl>
    <w:lvl w:ilvl="3" w:tplc="EB747A6C" w:tentative="1">
      <w:start w:val="1"/>
      <w:numFmt w:val="bullet"/>
      <w:lvlText w:val=""/>
      <w:lvlJc w:val="left"/>
      <w:pPr>
        <w:ind w:left="2880" w:hanging="360"/>
      </w:pPr>
      <w:rPr>
        <w:rFonts w:ascii="Symbol" w:hAnsi="Symbol" w:hint="default"/>
      </w:rPr>
    </w:lvl>
    <w:lvl w:ilvl="4" w:tplc="10D4F460" w:tentative="1">
      <w:start w:val="1"/>
      <w:numFmt w:val="bullet"/>
      <w:lvlText w:val="o"/>
      <w:lvlJc w:val="left"/>
      <w:pPr>
        <w:ind w:left="3600" w:hanging="360"/>
      </w:pPr>
      <w:rPr>
        <w:rFonts w:ascii="Courier New" w:hAnsi="Courier New" w:cs="Courier New" w:hint="default"/>
      </w:rPr>
    </w:lvl>
    <w:lvl w:ilvl="5" w:tplc="A90473EE" w:tentative="1">
      <w:start w:val="1"/>
      <w:numFmt w:val="bullet"/>
      <w:lvlText w:val=""/>
      <w:lvlJc w:val="left"/>
      <w:pPr>
        <w:ind w:left="4320" w:hanging="360"/>
      </w:pPr>
      <w:rPr>
        <w:rFonts w:ascii="Wingdings" w:hAnsi="Wingdings" w:hint="default"/>
      </w:rPr>
    </w:lvl>
    <w:lvl w:ilvl="6" w:tplc="FFA4E7FC" w:tentative="1">
      <w:start w:val="1"/>
      <w:numFmt w:val="bullet"/>
      <w:lvlText w:val=""/>
      <w:lvlJc w:val="left"/>
      <w:pPr>
        <w:ind w:left="5040" w:hanging="360"/>
      </w:pPr>
      <w:rPr>
        <w:rFonts w:ascii="Symbol" w:hAnsi="Symbol" w:hint="default"/>
      </w:rPr>
    </w:lvl>
    <w:lvl w:ilvl="7" w:tplc="72048A04" w:tentative="1">
      <w:start w:val="1"/>
      <w:numFmt w:val="bullet"/>
      <w:lvlText w:val="o"/>
      <w:lvlJc w:val="left"/>
      <w:pPr>
        <w:ind w:left="5760" w:hanging="360"/>
      </w:pPr>
      <w:rPr>
        <w:rFonts w:ascii="Courier New" w:hAnsi="Courier New" w:cs="Courier New" w:hint="default"/>
      </w:rPr>
    </w:lvl>
    <w:lvl w:ilvl="8" w:tplc="5E52FD5C" w:tentative="1">
      <w:start w:val="1"/>
      <w:numFmt w:val="bullet"/>
      <w:lvlText w:val=""/>
      <w:lvlJc w:val="left"/>
      <w:pPr>
        <w:ind w:left="6480" w:hanging="360"/>
      </w:pPr>
      <w:rPr>
        <w:rFonts w:ascii="Wingdings" w:hAnsi="Wingdings" w:hint="default"/>
      </w:rPr>
    </w:lvl>
  </w:abstractNum>
  <w:abstractNum w:abstractNumId="19" w15:restartNumberingAfterBreak="0">
    <w:nsid w:val="52414111"/>
    <w:multiLevelType w:val="hybridMultilevel"/>
    <w:tmpl w:val="FCDC4734"/>
    <w:lvl w:ilvl="0" w:tplc="E94E09D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3290575"/>
    <w:multiLevelType w:val="hybridMultilevel"/>
    <w:tmpl w:val="2C82C7F6"/>
    <w:lvl w:ilvl="0" w:tplc="39A28810">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5810479"/>
    <w:multiLevelType w:val="hybridMultilevel"/>
    <w:tmpl w:val="FC980EFE"/>
    <w:lvl w:ilvl="0" w:tplc="D8EEDE04">
      <w:start w:val="1"/>
      <w:numFmt w:val="bullet"/>
      <w:lvlText w:val=""/>
      <w:lvlJc w:val="left"/>
      <w:pPr>
        <w:ind w:left="915" w:hanging="360"/>
      </w:pPr>
      <w:rPr>
        <w:rFonts w:ascii="Symbol" w:hAnsi="Symbol" w:hint="default"/>
      </w:rPr>
    </w:lvl>
    <w:lvl w:ilvl="1" w:tplc="EE2CB326" w:tentative="1">
      <w:start w:val="1"/>
      <w:numFmt w:val="bullet"/>
      <w:lvlText w:val="o"/>
      <w:lvlJc w:val="left"/>
      <w:pPr>
        <w:ind w:left="1635" w:hanging="360"/>
      </w:pPr>
      <w:rPr>
        <w:rFonts w:ascii="Courier New" w:hAnsi="Courier New" w:cs="Courier New" w:hint="default"/>
      </w:rPr>
    </w:lvl>
    <w:lvl w:ilvl="2" w:tplc="398C40D6" w:tentative="1">
      <w:start w:val="1"/>
      <w:numFmt w:val="bullet"/>
      <w:lvlText w:val=""/>
      <w:lvlJc w:val="left"/>
      <w:pPr>
        <w:ind w:left="2355" w:hanging="360"/>
      </w:pPr>
      <w:rPr>
        <w:rFonts w:ascii="Wingdings" w:hAnsi="Wingdings" w:hint="default"/>
      </w:rPr>
    </w:lvl>
    <w:lvl w:ilvl="3" w:tplc="CD98E10A" w:tentative="1">
      <w:start w:val="1"/>
      <w:numFmt w:val="bullet"/>
      <w:lvlText w:val=""/>
      <w:lvlJc w:val="left"/>
      <w:pPr>
        <w:ind w:left="3075" w:hanging="360"/>
      </w:pPr>
      <w:rPr>
        <w:rFonts w:ascii="Symbol" w:hAnsi="Symbol" w:hint="default"/>
      </w:rPr>
    </w:lvl>
    <w:lvl w:ilvl="4" w:tplc="FAF89800" w:tentative="1">
      <w:start w:val="1"/>
      <w:numFmt w:val="bullet"/>
      <w:lvlText w:val="o"/>
      <w:lvlJc w:val="left"/>
      <w:pPr>
        <w:ind w:left="3795" w:hanging="360"/>
      </w:pPr>
      <w:rPr>
        <w:rFonts w:ascii="Courier New" w:hAnsi="Courier New" w:cs="Courier New" w:hint="default"/>
      </w:rPr>
    </w:lvl>
    <w:lvl w:ilvl="5" w:tplc="DAC671E4" w:tentative="1">
      <w:start w:val="1"/>
      <w:numFmt w:val="bullet"/>
      <w:lvlText w:val=""/>
      <w:lvlJc w:val="left"/>
      <w:pPr>
        <w:ind w:left="4515" w:hanging="360"/>
      </w:pPr>
      <w:rPr>
        <w:rFonts w:ascii="Wingdings" w:hAnsi="Wingdings" w:hint="default"/>
      </w:rPr>
    </w:lvl>
    <w:lvl w:ilvl="6" w:tplc="B378B0DA" w:tentative="1">
      <w:start w:val="1"/>
      <w:numFmt w:val="bullet"/>
      <w:lvlText w:val=""/>
      <w:lvlJc w:val="left"/>
      <w:pPr>
        <w:ind w:left="5235" w:hanging="360"/>
      </w:pPr>
      <w:rPr>
        <w:rFonts w:ascii="Symbol" w:hAnsi="Symbol" w:hint="default"/>
      </w:rPr>
    </w:lvl>
    <w:lvl w:ilvl="7" w:tplc="36FCC8EC" w:tentative="1">
      <w:start w:val="1"/>
      <w:numFmt w:val="bullet"/>
      <w:lvlText w:val="o"/>
      <w:lvlJc w:val="left"/>
      <w:pPr>
        <w:ind w:left="5955" w:hanging="360"/>
      </w:pPr>
      <w:rPr>
        <w:rFonts w:ascii="Courier New" w:hAnsi="Courier New" w:cs="Courier New" w:hint="default"/>
      </w:rPr>
    </w:lvl>
    <w:lvl w:ilvl="8" w:tplc="97D69AF4" w:tentative="1">
      <w:start w:val="1"/>
      <w:numFmt w:val="bullet"/>
      <w:lvlText w:val=""/>
      <w:lvlJc w:val="left"/>
      <w:pPr>
        <w:ind w:left="6675" w:hanging="360"/>
      </w:pPr>
      <w:rPr>
        <w:rFonts w:ascii="Wingdings" w:hAnsi="Wingdings" w:hint="default"/>
      </w:rPr>
    </w:lvl>
  </w:abstractNum>
  <w:abstractNum w:abstractNumId="22" w15:restartNumberingAfterBreak="0">
    <w:nsid w:val="59931AA8"/>
    <w:multiLevelType w:val="hybridMultilevel"/>
    <w:tmpl w:val="C1428A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D3874D2"/>
    <w:multiLevelType w:val="hybridMultilevel"/>
    <w:tmpl w:val="8442751A"/>
    <w:lvl w:ilvl="0" w:tplc="63C855A8">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38A78FD"/>
    <w:multiLevelType w:val="multilevel"/>
    <w:tmpl w:val="94E6A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555430"/>
    <w:multiLevelType w:val="hybridMultilevel"/>
    <w:tmpl w:val="37F88D4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47B0014"/>
    <w:multiLevelType w:val="hybridMultilevel"/>
    <w:tmpl w:val="60E6CA5A"/>
    <w:lvl w:ilvl="0" w:tplc="F8520FD8">
      <w:start w:val="1"/>
      <w:numFmt w:val="bullet"/>
      <w:lvlText w:val=""/>
      <w:lvlJc w:val="left"/>
      <w:pPr>
        <w:ind w:left="720" w:hanging="360"/>
      </w:pPr>
      <w:rPr>
        <w:rFonts w:ascii="Symbol" w:hAnsi="Symbol" w:hint="default"/>
      </w:rPr>
    </w:lvl>
    <w:lvl w:ilvl="1" w:tplc="2FE6DF44" w:tentative="1">
      <w:start w:val="1"/>
      <w:numFmt w:val="bullet"/>
      <w:lvlText w:val="o"/>
      <w:lvlJc w:val="left"/>
      <w:pPr>
        <w:ind w:left="1440" w:hanging="360"/>
      </w:pPr>
      <w:rPr>
        <w:rFonts w:ascii="Courier New" w:hAnsi="Courier New" w:cs="Courier New" w:hint="default"/>
      </w:rPr>
    </w:lvl>
    <w:lvl w:ilvl="2" w:tplc="F6AEFD28" w:tentative="1">
      <w:start w:val="1"/>
      <w:numFmt w:val="bullet"/>
      <w:lvlText w:val=""/>
      <w:lvlJc w:val="left"/>
      <w:pPr>
        <w:ind w:left="2160" w:hanging="360"/>
      </w:pPr>
      <w:rPr>
        <w:rFonts w:ascii="Wingdings" w:hAnsi="Wingdings" w:hint="default"/>
      </w:rPr>
    </w:lvl>
    <w:lvl w:ilvl="3" w:tplc="A686E91C" w:tentative="1">
      <w:start w:val="1"/>
      <w:numFmt w:val="bullet"/>
      <w:lvlText w:val=""/>
      <w:lvlJc w:val="left"/>
      <w:pPr>
        <w:ind w:left="2880" w:hanging="360"/>
      </w:pPr>
      <w:rPr>
        <w:rFonts w:ascii="Symbol" w:hAnsi="Symbol" w:hint="default"/>
      </w:rPr>
    </w:lvl>
    <w:lvl w:ilvl="4" w:tplc="66BCA386" w:tentative="1">
      <w:start w:val="1"/>
      <w:numFmt w:val="bullet"/>
      <w:lvlText w:val="o"/>
      <w:lvlJc w:val="left"/>
      <w:pPr>
        <w:ind w:left="3600" w:hanging="360"/>
      </w:pPr>
      <w:rPr>
        <w:rFonts w:ascii="Courier New" w:hAnsi="Courier New" w:cs="Courier New" w:hint="default"/>
      </w:rPr>
    </w:lvl>
    <w:lvl w:ilvl="5" w:tplc="F230D1B6" w:tentative="1">
      <w:start w:val="1"/>
      <w:numFmt w:val="bullet"/>
      <w:lvlText w:val=""/>
      <w:lvlJc w:val="left"/>
      <w:pPr>
        <w:ind w:left="4320" w:hanging="360"/>
      </w:pPr>
      <w:rPr>
        <w:rFonts w:ascii="Wingdings" w:hAnsi="Wingdings" w:hint="default"/>
      </w:rPr>
    </w:lvl>
    <w:lvl w:ilvl="6" w:tplc="C7E06360" w:tentative="1">
      <w:start w:val="1"/>
      <w:numFmt w:val="bullet"/>
      <w:lvlText w:val=""/>
      <w:lvlJc w:val="left"/>
      <w:pPr>
        <w:ind w:left="5040" w:hanging="360"/>
      </w:pPr>
      <w:rPr>
        <w:rFonts w:ascii="Symbol" w:hAnsi="Symbol" w:hint="default"/>
      </w:rPr>
    </w:lvl>
    <w:lvl w:ilvl="7" w:tplc="FA1E1A30" w:tentative="1">
      <w:start w:val="1"/>
      <w:numFmt w:val="bullet"/>
      <w:lvlText w:val="o"/>
      <w:lvlJc w:val="left"/>
      <w:pPr>
        <w:ind w:left="5760" w:hanging="360"/>
      </w:pPr>
      <w:rPr>
        <w:rFonts w:ascii="Courier New" w:hAnsi="Courier New" w:cs="Courier New" w:hint="default"/>
      </w:rPr>
    </w:lvl>
    <w:lvl w:ilvl="8" w:tplc="FA7AAFFA" w:tentative="1">
      <w:start w:val="1"/>
      <w:numFmt w:val="bullet"/>
      <w:lvlText w:val=""/>
      <w:lvlJc w:val="left"/>
      <w:pPr>
        <w:ind w:left="6480" w:hanging="360"/>
      </w:pPr>
      <w:rPr>
        <w:rFonts w:ascii="Wingdings" w:hAnsi="Wingdings" w:hint="default"/>
      </w:rPr>
    </w:lvl>
  </w:abstractNum>
  <w:abstractNum w:abstractNumId="27" w15:restartNumberingAfterBreak="0">
    <w:nsid w:val="67863BE5"/>
    <w:multiLevelType w:val="multilevel"/>
    <w:tmpl w:val="DB805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F650DE"/>
    <w:multiLevelType w:val="hybridMultilevel"/>
    <w:tmpl w:val="52F6F6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89825DF"/>
    <w:multiLevelType w:val="hybridMultilevel"/>
    <w:tmpl w:val="471C86CC"/>
    <w:lvl w:ilvl="0" w:tplc="39A28810">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AF55A37"/>
    <w:multiLevelType w:val="hybridMultilevel"/>
    <w:tmpl w:val="8068828C"/>
    <w:lvl w:ilvl="0" w:tplc="A746AD3C">
      <w:numFmt w:val="bullet"/>
      <w:lvlText w:val="-"/>
      <w:lvlJc w:val="left"/>
      <w:pPr>
        <w:ind w:left="720" w:hanging="360"/>
      </w:pPr>
      <w:rPr>
        <w:rFonts w:ascii="Calibri" w:eastAsia="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15:restartNumberingAfterBreak="0">
    <w:nsid w:val="7FAD6501"/>
    <w:multiLevelType w:val="hybridMultilevel"/>
    <w:tmpl w:val="67D85E5A"/>
    <w:lvl w:ilvl="0" w:tplc="1DDE4ED4">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27"/>
  </w:num>
  <w:num w:numId="3">
    <w:abstractNumId w:val="24"/>
  </w:num>
  <w:num w:numId="4">
    <w:abstractNumId w:val="1"/>
  </w:num>
  <w:num w:numId="5">
    <w:abstractNumId w:val="0"/>
  </w:num>
  <w:num w:numId="6">
    <w:abstractNumId w:val="7"/>
  </w:num>
  <w:num w:numId="7">
    <w:abstractNumId w:val="14"/>
  </w:num>
  <w:num w:numId="8">
    <w:abstractNumId w:val="8"/>
  </w:num>
  <w:num w:numId="9">
    <w:abstractNumId w:val="18"/>
  </w:num>
  <w:num w:numId="10">
    <w:abstractNumId w:val="17"/>
  </w:num>
  <w:num w:numId="11">
    <w:abstractNumId w:val="3"/>
  </w:num>
  <w:num w:numId="12">
    <w:abstractNumId w:val="26"/>
  </w:num>
  <w:num w:numId="13">
    <w:abstractNumId w:val="21"/>
  </w:num>
  <w:num w:numId="14">
    <w:abstractNumId w:val="12"/>
  </w:num>
  <w:num w:numId="15">
    <w:abstractNumId w:val="10"/>
  </w:num>
  <w:num w:numId="16">
    <w:abstractNumId w:val="5"/>
  </w:num>
  <w:num w:numId="17">
    <w:abstractNumId w:val="15"/>
  </w:num>
  <w:num w:numId="18">
    <w:abstractNumId w:val="29"/>
  </w:num>
  <w:num w:numId="19">
    <w:abstractNumId w:val="2"/>
  </w:num>
  <w:num w:numId="20">
    <w:abstractNumId w:val="13"/>
  </w:num>
  <w:num w:numId="21">
    <w:abstractNumId w:val="23"/>
  </w:num>
  <w:num w:numId="22">
    <w:abstractNumId w:val="20"/>
  </w:num>
  <w:num w:numId="23">
    <w:abstractNumId w:val="9"/>
  </w:num>
  <w:num w:numId="24">
    <w:abstractNumId w:val="19"/>
  </w:num>
  <w:num w:numId="25">
    <w:abstractNumId w:val="11"/>
  </w:num>
  <w:num w:numId="26">
    <w:abstractNumId w:val="22"/>
  </w:num>
  <w:num w:numId="27">
    <w:abstractNumId w:val="30"/>
  </w:num>
  <w:num w:numId="28">
    <w:abstractNumId w:val="31"/>
  </w:num>
  <w:num w:numId="29">
    <w:abstractNumId w:val="25"/>
  </w:num>
  <w:num w:numId="30">
    <w:abstractNumId w:val="28"/>
  </w:num>
  <w:num w:numId="31">
    <w:abstractNumId w:val="4"/>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874"/>
    <w:rsid w:val="00035859"/>
    <w:rsid w:val="000458D5"/>
    <w:rsid w:val="00065995"/>
    <w:rsid w:val="000B2B2E"/>
    <w:rsid w:val="000B3D78"/>
    <w:rsid w:val="000B41CC"/>
    <w:rsid w:val="000D68AD"/>
    <w:rsid w:val="000D7883"/>
    <w:rsid w:val="000E16CF"/>
    <w:rsid w:val="00121C63"/>
    <w:rsid w:val="00133D92"/>
    <w:rsid w:val="0014347B"/>
    <w:rsid w:val="001616DC"/>
    <w:rsid w:val="0016788D"/>
    <w:rsid w:val="001E1D93"/>
    <w:rsid w:val="001E231E"/>
    <w:rsid w:val="001F2908"/>
    <w:rsid w:val="00224431"/>
    <w:rsid w:val="002507CB"/>
    <w:rsid w:val="00252904"/>
    <w:rsid w:val="00266462"/>
    <w:rsid w:val="0027226A"/>
    <w:rsid w:val="002B6E74"/>
    <w:rsid w:val="002B73D1"/>
    <w:rsid w:val="002D0CA6"/>
    <w:rsid w:val="002D775D"/>
    <w:rsid w:val="002E2303"/>
    <w:rsid w:val="002F787A"/>
    <w:rsid w:val="00300417"/>
    <w:rsid w:val="0030329F"/>
    <w:rsid w:val="00305DA6"/>
    <w:rsid w:val="0031091D"/>
    <w:rsid w:val="00320D80"/>
    <w:rsid w:val="00331DA2"/>
    <w:rsid w:val="00342D1A"/>
    <w:rsid w:val="00373D92"/>
    <w:rsid w:val="00382C1C"/>
    <w:rsid w:val="003A15AD"/>
    <w:rsid w:val="003B0798"/>
    <w:rsid w:val="003C0AE0"/>
    <w:rsid w:val="003C112A"/>
    <w:rsid w:val="003D422E"/>
    <w:rsid w:val="003F49DC"/>
    <w:rsid w:val="00401C3C"/>
    <w:rsid w:val="004041AF"/>
    <w:rsid w:val="004268F3"/>
    <w:rsid w:val="00456961"/>
    <w:rsid w:val="00460030"/>
    <w:rsid w:val="00476477"/>
    <w:rsid w:val="00481821"/>
    <w:rsid w:val="00497F65"/>
    <w:rsid w:val="004B35D8"/>
    <w:rsid w:val="004C155A"/>
    <w:rsid w:val="00521AF2"/>
    <w:rsid w:val="005258BF"/>
    <w:rsid w:val="005474C9"/>
    <w:rsid w:val="00550205"/>
    <w:rsid w:val="00552CE4"/>
    <w:rsid w:val="0056419A"/>
    <w:rsid w:val="00570EEA"/>
    <w:rsid w:val="0057715F"/>
    <w:rsid w:val="005A0BC6"/>
    <w:rsid w:val="005A4C41"/>
    <w:rsid w:val="005A512B"/>
    <w:rsid w:val="005D2CB9"/>
    <w:rsid w:val="005F5649"/>
    <w:rsid w:val="00623D06"/>
    <w:rsid w:val="00626315"/>
    <w:rsid w:val="00631224"/>
    <w:rsid w:val="006318FB"/>
    <w:rsid w:val="006364A7"/>
    <w:rsid w:val="00641614"/>
    <w:rsid w:val="00654BC2"/>
    <w:rsid w:val="006622F0"/>
    <w:rsid w:val="00682A2D"/>
    <w:rsid w:val="006B6365"/>
    <w:rsid w:val="006C4F2F"/>
    <w:rsid w:val="006C79B0"/>
    <w:rsid w:val="00703DA8"/>
    <w:rsid w:val="00720985"/>
    <w:rsid w:val="00745685"/>
    <w:rsid w:val="00766E58"/>
    <w:rsid w:val="00772312"/>
    <w:rsid w:val="00774A66"/>
    <w:rsid w:val="007A0568"/>
    <w:rsid w:val="007A2D95"/>
    <w:rsid w:val="007C2936"/>
    <w:rsid w:val="007E398D"/>
    <w:rsid w:val="00821694"/>
    <w:rsid w:val="008248E2"/>
    <w:rsid w:val="008415BD"/>
    <w:rsid w:val="00850284"/>
    <w:rsid w:val="00870714"/>
    <w:rsid w:val="0087579E"/>
    <w:rsid w:val="008818D7"/>
    <w:rsid w:val="00885B2B"/>
    <w:rsid w:val="0088712F"/>
    <w:rsid w:val="00892CF2"/>
    <w:rsid w:val="00894328"/>
    <w:rsid w:val="008A07AA"/>
    <w:rsid w:val="008B4822"/>
    <w:rsid w:val="008B4EE7"/>
    <w:rsid w:val="008D5A0E"/>
    <w:rsid w:val="008D63CC"/>
    <w:rsid w:val="008F1E33"/>
    <w:rsid w:val="00907AAD"/>
    <w:rsid w:val="00924BDB"/>
    <w:rsid w:val="00950536"/>
    <w:rsid w:val="009A291B"/>
    <w:rsid w:val="009E04C8"/>
    <w:rsid w:val="009E47E9"/>
    <w:rsid w:val="009E6C85"/>
    <w:rsid w:val="009F739F"/>
    <w:rsid w:val="00A13FAD"/>
    <w:rsid w:val="00A717F9"/>
    <w:rsid w:val="00A725C0"/>
    <w:rsid w:val="00A8732F"/>
    <w:rsid w:val="00AB106A"/>
    <w:rsid w:val="00AB4975"/>
    <w:rsid w:val="00AF3380"/>
    <w:rsid w:val="00AF67DD"/>
    <w:rsid w:val="00B03E3B"/>
    <w:rsid w:val="00B1182B"/>
    <w:rsid w:val="00B1261F"/>
    <w:rsid w:val="00B12DA4"/>
    <w:rsid w:val="00B1338F"/>
    <w:rsid w:val="00B41870"/>
    <w:rsid w:val="00B4664E"/>
    <w:rsid w:val="00B516D6"/>
    <w:rsid w:val="00B5696F"/>
    <w:rsid w:val="00B57707"/>
    <w:rsid w:val="00B659B8"/>
    <w:rsid w:val="00B67AE3"/>
    <w:rsid w:val="00B71BA5"/>
    <w:rsid w:val="00B847E7"/>
    <w:rsid w:val="00B90E54"/>
    <w:rsid w:val="00BD3539"/>
    <w:rsid w:val="00BD391A"/>
    <w:rsid w:val="00BE6492"/>
    <w:rsid w:val="00BF15B4"/>
    <w:rsid w:val="00C36FB1"/>
    <w:rsid w:val="00C476CB"/>
    <w:rsid w:val="00C50C49"/>
    <w:rsid w:val="00C5686D"/>
    <w:rsid w:val="00C708B1"/>
    <w:rsid w:val="00C846EC"/>
    <w:rsid w:val="00CA0DF2"/>
    <w:rsid w:val="00CB13B3"/>
    <w:rsid w:val="00D15B31"/>
    <w:rsid w:val="00D30FCF"/>
    <w:rsid w:val="00D57CF5"/>
    <w:rsid w:val="00D66568"/>
    <w:rsid w:val="00D77D0E"/>
    <w:rsid w:val="00DF016A"/>
    <w:rsid w:val="00E203CE"/>
    <w:rsid w:val="00E46FB7"/>
    <w:rsid w:val="00E56252"/>
    <w:rsid w:val="00E60292"/>
    <w:rsid w:val="00E6278E"/>
    <w:rsid w:val="00E63551"/>
    <w:rsid w:val="00E650A6"/>
    <w:rsid w:val="00E759CE"/>
    <w:rsid w:val="00E926AE"/>
    <w:rsid w:val="00E96706"/>
    <w:rsid w:val="00ED5F11"/>
    <w:rsid w:val="00ED66A7"/>
    <w:rsid w:val="00EE1302"/>
    <w:rsid w:val="00EE3BFB"/>
    <w:rsid w:val="00EF4E45"/>
    <w:rsid w:val="00EF79B1"/>
    <w:rsid w:val="00F07695"/>
    <w:rsid w:val="00F126FB"/>
    <w:rsid w:val="00F21384"/>
    <w:rsid w:val="00F31CA9"/>
    <w:rsid w:val="00F40880"/>
    <w:rsid w:val="00F77874"/>
    <w:rsid w:val="00F83426"/>
    <w:rsid w:val="00F8505F"/>
    <w:rsid w:val="00F91E45"/>
    <w:rsid w:val="00FA5A0E"/>
    <w:rsid w:val="00FA7833"/>
    <w:rsid w:val="00FD676A"/>
    <w:rsid w:val="00FE35E1"/>
    <w:rsid w:val="00FE62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1F47593"/>
  <w15:docId w15:val="{64E2A451-F40C-40B2-A178-A674F91F0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7787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8248E2"/>
    <w:pPr>
      <w:ind w:left="720"/>
      <w:contextualSpacing/>
    </w:pPr>
  </w:style>
  <w:style w:type="character" w:styleId="Lienhypertexte">
    <w:name w:val="Hyperlink"/>
    <w:basedOn w:val="Policepardfaut"/>
    <w:uiPriority w:val="99"/>
    <w:unhideWhenUsed/>
    <w:rsid w:val="00C846EC"/>
    <w:rPr>
      <w:color w:val="0000FF"/>
      <w:u w:val="single"/>
    </w:rPr>
  </w:style>
  <w:style w:type="table" w:styleId="Grilledutableau">
    <w:name w:val="Table Grid"/>
    <w:basedOn w:val="TableauNormal"/>
    <w:uiPriority w:val="39"/>
    <w:rsid w:val="00C84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rsid w:val="00C846EC"/>
  </w:style>
  <w:style w:type="paragraph" w:styleId="Textedebulles">
    <w:name w:val="Balloon Text"/>
    <w:basedOn w:val="Normal"/>
    <w:link w:val="TextedebullesCar"/>
    <w:uiPriority w:val="99"/>
    <w:semiHidden/>
    <w:unhideWhenUsed/>
    <w:rsid w:val="00C846E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46EC"/>
    <w:rPr>
      <w:rFonts w:ascii="Tahoma" w:hAnsi="Tahoma" w:cs="Tahoma"/>
      <w:sz w:val="16"/>
      <w:szCs w:val="16"/>
    </w:rPr>
  </w:style>
  <w:style w:type="character" w:styleId="Lienhypertextesuivivisit">
    <w:name w:val="FollowedHyperlink"/>
    <w:basedOn w:val="Policepardfaut"/>
    <w:uiPriority w:val="99"/>
    <w:semiHidden/>
    <w:unhideWhenUsed/>
    <w:rsid w:val="00AB106A"/>
    <w:rPr>
      <w:color w:val="954F72" w:themeColor="followedHyperlink"/>
      <w:u w:val="single"/>
    </w:rPr>
  </w:style>
  <w:style w:type="paragraph" w:styleId="En-tte">
    <w:name w:val="header"/>
    <w:basedOn w:val="Normal"/>
    <w:link w:val="En-tteCar"/>
    <w:uiPriority w:val="99"/>
    <w:unhideWhenUsed/>
    <w:rsid w:val="003C0AE0"/>
    <w:pPr>
      <w:tabs>
        <w:tab w:val="center" w:pos="4536"/>
        <w:tab w:val="right" w:pos="9072"/>
      </w:tabs>
      <w:spacing w:after="0" w:line="240" w:lineRule="auto"/>
    </w:pPr>
  </w:style>
  <w:style w:type="character" w:customStyle="1" w:styleId="En-tteCar">
    <w:name w:val="En-tête Car"/>
    <w:basedOn w:val="Policepardfaut"/>
    <w:link w:val="En-tte"/>
    <w:uiPriority w:val="99"/>
    <w:rsid w:val="003C0AE0"/>
  </w:style>
  <w:style w:type="paragraph" w:styleId="Pieddepage">
    <w:name w:val="footer"/>
    <w:basedOn w:val="Normal"/>
    <w:link w:val="PieddepageCar"/>
    <w:uiPriority w:val="99"/>
    <w:unhideWhenUsed/>
    <w:rsid w:val="003C0A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C0AE0"/>
  </w:style>
  <w:style w:type="paragraph" w:styleId="Titre">
    <w:name w:val="Title"/>
    <w:basedOn w:val="Normal"/>
    <w:link w:val="TitreCar"/>
    <w:uiPriority w:val="99"/>
    <w:qFormat/>
    <w:rsid w:val="00EF79B1"/>
    <w:pPr>
      <w:overflowPunct w:val="0"/>
      <w:autoSpaceDE w:val="0"/>
      <w:autoSpaceDN w:val="0"/>
      <w:adjustRightInd w:val="0"/>
      <w:spacing w:after="0" w:line="240" w:lineRule="auto"/>
      <w:jc w:val="center"/>
      <w:textAlignment w:val="baseline"/>
    </w:pPr>
    <w:rPr>
      <w:rFonts w:ascii="Arial" w:eastAsia="Times New Roman" w:hAnsi="Arial" w:cs="Times New Roman"/>
      <w:color w:val="000080"/>
      <w:sz w:val="24"/>
      <w:szCs w:val="20"/>
      <w:u w:val="single"/>
      <w:lang w:eastAsia="fr-FR"/>
    </w:rPr>
  </w:style>
  <w:style w:type="character" w:customStyle="1" w:styleId="TitreCar">
    <w:name w:val="Titre Car"/>
    <w:basedOn w:val="Policepardfaut"/>
    <w:link w:val="Titre"/>
    <w:uiPriority w:val="99"/>
    <w:rsid w:val="00EF79B1"/>
    <w:rPr>
      <w:rFonts w:ascii="Arial" w:eastAsia="Times New Roman" w:hAnsi="Arial" w:cs="Times New Roman"/>
      <w:color w:val="000080"/>
      <w:sz w:val="24"/>
      <w:szCs w:val="20"/>
      <w:u w:val="single"/>
      <w:lang w:eastAsia="fr-FR"/>
    </w:rPr>
  </w:style>
  <w:style w:type="paragraph" w:customStyle="1" w:styleId="Default">
    <w:name w:val="Default"/>
    <w:rsid w:val="00745685"/>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Pa2">
    <w:name w:val="Pa2"/>
    <w:basedOn w:val="Default"/>
    <w:next w:val="Default"/>
    <w:uiPriority w:val="99"/>
    <w:rsid w:val="00745685"/>
    <w:pPr>
      <w:spacing w:line="181" w:lineRule="atLeast"/>
    </w:pPr>
    <w:rPr>
      <w:rFonts w:cstheme="minorBidi"/>
      <w:color w:val="auto"/>
    </w:rPr>
  </w:style>
  <w:style w:type="character" w:customStyle="1" w:styleId="Mentionnonrsolue1">
    <w:name w:val="Mention non résolue1"/>
    <w:basedOn w:val="Policepardfaut"/>
    <w:uiPriority w:val="99"/>
    <w:semiHidden/>
    <w:unhideWhenUsed/>
    <w:rsid w:val="0088712F"/>
    <w:rPr>
      <w:color w:val="605E5C"/>
      <w:shd w:val="clear" w:color="auto" w:fill="E1DFDD"/>
    </w:rPr>
  </w:style>
  <w:style w:type="character" w:styleId="Mentionnonrsolue">
    <w:name w:val="Unresolved Mention"/>
    <w:basedOn w:val="Policepardfaut"/>
    <w:uiPriority w:val="99"/>
    <w:semiHidden/>
    <w:unhideWhenUsed/>
    <w:rsid w:val="00BD39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05962">
      <w:bodyDiv w:val="1"/>
      <w:marLeft w:val="0"/>
      <w:marRight w:val="0"/>
      <w:marTop w:val="0"/>
      <w:marBottom w:val="0"/>
      <w:divBdr>
        <w:top w:val="none" w:sz="0" w:space="0" w:color="auto"/>
        <w:left w:val="none" w:sz="0" w:space="0" w:color="auto"/>
        <w:bottom w:val="none" w:sz="0" w:space="0" w:color="auto"/>
        <w:right w:val="none" w:sz="0" w:space="0" w:color="auto"/>
      </w:divBdr>
    </w:div>
    <w:div w:id="758409531">
      <w:bodyDiv w:val="1"/>
      <w:marLeft w:val="0"/>
      <w:marRight w:val="0"/>
      <w:marTop w:val="0"/>
      <w:marBottom w:val="0"/>
      <w:divBdr>
        <w:top w:val="none" w:sz="0" w:space="0" w:color="auto"/>
        <w:left w:val="none" w:sz="0" w:space="0" w:color="auto"/>
        <w:bottom w:val="none" w:sz="0" w:space="0" w:color="auto"/>
        <w:right w:val="none" w:sz="0" w:space="0" w:color="auto"/>
      </w:divBdr>
      <w:divsChild>
        <w:div w:id="1333608343">
          <w:marLeft w:val="0"/>
          <w:marRight w:val="0"/>
          <w:marTop w:val="0"/>
          <w:marBottom w:val="0"/>
          <w:divBdr>
            <w:top w:val="none" w:sz="0" w:space="0" w:color="auto"/>
            <w:left w:val="none" w:sz="0" w:space="0" w:color="auto"/>
            <w:bottom w:val="none" w:sz="0" w:space="0" w:color="auto"/>
            <w:right w:val="none" w:sz="0" w:space="0" w:color="auto"/>
          </w:divBdr>
        </w:div>
      </w:divsChild>
    </w:div>
    <w:div w:id="1187715332">
      <w:bodyDiv w:val="1"/>
      <w:marLeft w:val="0"/>
      <w:marRight w:val="0"/>
      <w:marTop w:val="0"/>
      <w:marBottom w:val="0"/>
      <w:divBdr>
        <w:top w:val="none" w:sz="0" w:space="0" w:color="auto"/>
        <w:left w:val="none" w:sz="0" w:space="0" w:color="auto"/>
        <w:bottom w:val="none" w:sz="0" w:space="0" w:color="auto"/>
        <w:right w:val="none" w:sz="0" w:space="0" w:color="auto"/>
      </w:divBdr>
    </w:div>
    <w:div w:id="1526283518">
      <w:bodyDiv w:val="1"/>
      <w:marLeft w:val="0"/>
      <w:marRight w:val="0"/>
      <w:marTop w:val="0"/>
      <w:marBottom w:val="0"/>
      <w:divBdr>
        <w:top w:val="none" w:sz="0" w:space="0" w:color="auto"/>
        <w:left w:val="none" w:sz="0" w:space="0" w:color="auto"/>
        <w:bottom w:val="none" w:sz="0" w:space="0" w:color="auto"/>
        <w:right w:val="none" w:sz="0" w:space="0" w:color="auto"/>
      </w:divBdr>
    </w:div>
    <w:div w:id="160028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oriane.cazouret@ghu-paris.fr" TargetMode="External"/><Relationship Id="rId13" Type="http://schemas.openxmlformats.org/officeDocument/2006/relationships/hyperlink" Target="https://www.linkedin.com/company/ghu-paris/" TargetMode="External"/><Relationship Id="rId18" Type="http://schemas.openxmlformats.org/officeDocument/2006/relationships/hyperlink" Target="https://www.ghu-paris.fr/fr/votre-installation-et-votre-logement"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ghu-paris.fr" TargetMode="External"/><Relationship Id="rId17" Type="http://schemas.openxmlformats.org/officeDocument/2006/relationships/hyperlink" Target="https://www.ghu-paris.fr/fr/offres-demploi?efilter_category=19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hu-paris.fr/f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hu-paris.fr/fr/le-ghu-paris-recrute-rejoignez-nous-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droitsdurgence.org/" TargetMode="External"/><Relationship Id="rId23" Type="http://schemas.openxmlformats.org/officeDocument/2006/relationships/header" Target="header3.xml"/><Relationship Id="rId10" Type="http://schemas.openxmlformats.org/officeDocument/2006/relationships/hyperlink" Target="https://www.ghu-paris.fr/fr/actualites/etre-socio-educatifs" TargetMode="External"/><Relationship Id="rId19" Type="http://schemas.openxmlformats.org/officeDocument/2006/relationships/hyperlink" Target="https://www.ghu-paris.fr/fr/etudiants-infirmiers-ou-assistants-sociaux-le-ghu-paris-propose-une-bourse-de-9000eu-et-un-poste-la" TargetMode="External"/><Relationship Id="rId4" Type="http://schemas.openxmlformats.org/officeDocument/2006/relationships/settings" Target="settings.xml"/><Relationship Id="rId9" Type="http://schemas.openxmlformats.org/officeDocument/2006/relationships/hyperlink" Target="http://www.ghu-paris.fr/fr/2019-ght-devient-ghu-paris/" TargetMode="External"/><Relationship Id="rId14" Type="http://schemas.openxmlformats.org/officeDocument/2006/relationships/hyperlink" Target="https://www.ghu-paris.fr/fr/actualites/etre-socio-educatifs"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7B339-CA74-41FF-A631-58127CD83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1260</Words>
  <Characters>6930</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CHSA</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SABIN Sophie</dc:creator>
  <cp:lastModifiedBy>CAZOURET Floriane</cp:lastModifiedBy>
  <cp:revision>3</cp:revision>
  <cp:lastPrinted>2023-05-02T07:20:00Z</cp:lastPrinted>
  <dcterms:created xsi:type="dcterms:W3CDTF">2024-03-19T12:35:00Z</dcterms:created>
  <dcterms:modified xsi:type="dcterms:W3CDTF">2024-03-19T13:17:00Z</dcterms:modified>
</cp:coreProperties>
</file>