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DFA" w:rsidRDefault="00C83DFA"/>
    <w:p w:rsidR="00C83DFA" w:rsidRPr="00C83DFA" w:rsidRDefault="00C83DFA" w:rsidP="00C83DFA"/>
    <w:p w:rsidR="00C83DFA" w:rsidRPr="00C83DFA" w:rsidRDefault="00C83DFA" w:rsidP="00C83DFA"/>
    <w:p w:rsidR="00E857AC" w:rsidRDefault="00E857AC" w:rsidP="00E857AC">
      <w:pPr>
        <w:pBdr>
          <w:top w:val="single" w:sz="4" w:space="1" w:color="auto"/>
          <w:left w:val="single" w:sz="4" w:space="4" w:color="auto"/>
          <w:bottom w:val="single" w:sz="4" w:space="1" w:color="auto"/>
          <w:right w:val="single" w:sz="4" w:space="4" w:color="auto"/>
        </w:pBdr>
        <w:spacing w:after="160" w:line="259" w:lineRule="auto"/>
        <w:jc w:val="center"/>
        <w:rPr>
          <w:rFonts w:ascii="Verdana" w:eastAsia="Calibri" w:hAnsi="Verdana"/>
          <w:b/>
          <w:color w:val="575756"/>
          <w:sz w:val="21"/>
          <w:szCs w:val="21"/>
          <w:lang w:eastAsia="en-US"/>
        </w:rPr>
      </w:pPr>
      <w:r>
        <w:rPr>
          <w:rFonts w:ascii="Verdana" w:eastAsia="Calibri" w:hAnsi="Verdana"/>
          <w:b/>
          <w:color w:val="575756"/>
          <w:sz w:val="21"/>
          <w:szCs w:val="21"/>
          <w:lang w:eastAsia="en-US"/>
        </w:rPr>
        <w:t>OFFRE D’EMPLOI - ES / EJE / ME</w:t>
      </w:r>
    </w:p>
    <w:p w:rsidR="00E857AC" w:rsidRDefault="00E857AC" w:rsidP="00E857AC">
      <w:pPr>
        <w:spacing w:after="160" w:line="259" w:lineRule="auto"/>
        <w:jc w:val="both"/>
        <w:rPr>
          <w:rFonts w:ascii="Verdana" w:eastAsia="Calibri" w:hAnsi="Verdana"/>
          <w:b/>
          <w:color w:val="575756"/>
          <w:sz w:val="21"/>
          <w:szCs w:val="21"/>
          <w:lang w:eastAsia="en-US"/>
        </w:rPr>
      </w:pPr>
    </w:p>
    <w:p w:rsidR="00E857AC" w:rsidRPr="00E857AC" w:rsidRDefault="00E857AC" w:rsidP="00E857AC">
      <w:pPr>
        <w:spacing w:after="160" w:line="259" w:lineRule="auto"/>
        <w:jc w:val="both"/>
        <w:rPr>
          <w:rFonts w:ascii="Verdana" w:eastAsia="Calibri" w:hAnsi="Verdana"/>
          <w:b/>
          <w:color w:val="575756"/>
          <w:sz w:val="21"/>
          <w:szCs w:val="21"/>
          <w:lang w:eastAsia="en-US"/>
        </w:rPr>
      </w:pPr>
      <w:r w:rsidRPr="00E857AC">
        <w:rPr>
          <w:rFonts w:ascii="Verdana" w:eastAsia="Calibri" w:hAnsi="Verdana"/>
          <w:b/>
          <w:color w:val="575756"/>
          <w:sz w:val="21"/>
          <w:szCs w:val="21"/>
          <w:lang w:eastAsia="en-US"/>
        </w:rPr>
        <w:t xml:space="preserve">Type de contrat : </w:t>
      </w:r>
      <w:r w:rsidRPr="00E857AC">
        <w:rPr>
          <w:rFonts w:ascii="Verdana" w:eastAsia="Calibri" w:hAnsi="Verdana"/>
          <w:color w:val="575756"/>
          <w:sz w:val="21"/>
          <w:szCs w:val="21"/>
          <w:lang w:eastAsia="en-US"/>
        </w:rPr>
        <w:t>CDI</w:t>
      </w:r>
      <w:r>
        <w:rPr>
          <w:rFonts w:ascii="Verdana" w:eastAsia="Calibri" w:hAnsi="Verdana"/>
          <w:color w:val="575756"/>
          <w:sz w:val="21"/>
          <w:szCs w:val="21"/>
          <w:lang w:eastAsia="en-US"/>
        </w:rPr>
        <w:t> / temps plein</w:t>
      </w:r>
    </w:p>
    <w:p w:rsidR="00E857AC" w:rsidRPr="00E857AC" w:rsidRDefault="00E857AC" w:rsidP="00E857AC">
      <w:pPr>
        <w:spacing w:after="160" w:line="360" w:lineRule="auto"/>
        <w:jc w:val="both"/>
        <w:rPr>
          <w:rFonts w:ascii="Verdana" w:eastAsia="Calibri" w:hAnsi="Verdana"/>
          <w:color w:val="575756"/>
          <w:sz w:val="21"/>
          <w:szCs w:val="21"/>
          <w:lang w:eastAsia="en-US"/>
        </w:rPr>
      </w:pPr>
      <w:r w:rsidRPr="00E857AC">
        <w:rPr>
          <w:rFonts w:ascii="Verdana" w:eastAsia="Calibri" w:hAnsi="Verdana"/>
          <w:b/>
          <w:color w:val="575756"/>
          <w:sz w:val="21"/>
          <w:szCs w:val="21"/>
          <w:lang w:eastAsia="en-US"/>
        </w:rPr>
        <w:t>Date de prise de fonction :</w:t>
      </w:r>
      <w:r w:rsidRPr="00E857AC">
        <w:rPr>
          <w:rFonts w:ascii="Verdana" w:eastAsia="Calibri" w:hAnsi="Verdana"/>
          <w:color w:val="575756"/>
          <w:sz w:val="21"/>
          <w:szCs w:val="21"/>
          <w:lang w:eastAsia="en-US"/>
        </w:rPr>
        <w:t xml:space="preserve"> 31/05/2023</w:t>
      </w:r>
    </w:p>
    <w:p w:rsidR="00E857AC" w:rsidRPr="00E857AC" w:rsidRDefault="00E857AC" w:rsidP="00E857AC">
      <w:pPr>
        <w:spacing w:after="160" w:line="259" w:lineRule="auto"/>
        <w:jc w:val="both"/>
        <w:rPr>
          <w:rFonts w:ascii="Verdana" w:eastAsia="Calibri" w:hAnsi="Verdana"/>
          <w:color w:val="FF0000"/>
          <w:sz w:val="21"/>
          <w:szCs w:val="21"/>
          <w:lang w:eastAsia="en-US"/>
        </w:rPr>
      </w:pPr>
      <w:r w:rsidRPr="00E857AC">
        <w:rPr>
          <w:rFonts w:ascii="Verdana" w:eastAsia="Calibri" w:hAnsi="Verdana"/>
          <w:b/>
          <w:color w:val="575756"/>
          <w:sz w:val="21"/>
          <w:szCs w:val="21"/>
          <w:lang w:eastAsia="en-US"/>
        </w:rPr>
        <w:t xml:space="preserve">Présentation de l’établissement : </w:t>
      </w:r>
    </w:p>
    <w:p w:rsidR="00E857AC" w:rsidRPr="00E857AC" w:rsidRDefault="00E857AC" w:rsidP="00E857AC">
      <w:pPr>
        <w:spacing w:after="160" w:line="259" w:lineRule="auto"/>
        <w:jc w:val="both"/>
        <w:rPr>
          <w:rFonts w:ascii="Verdana" w:eastAsia="Calibri" w:hAnsi="Verdana"/>
          <w:sz w:val="21"/>
          <w:szCs w:val="21"/>
          <w:lang w:eastAsia="en-US"/>
        </w:rPr>
      </w:pPr>
      <w:r w:rsidRPr="00E857AC">
        <w:rPr>
          <w:rFonts w:ascii="Verdana" w:eastAsia="Calibri" w:hAnsi="Verdana"/>
          <w:sz w:val="21"/>
          <w:szCs w:val="21"/>
          <w:shd w:val="clear" w:color="auto" w:fill="FFFFFF"/>
          <w:lang w:eastAsia="en-US"/>
        </w:rPr>
        <w:t>Le Foyer Saint-Nicolas est un service d’accueil d’urgence, ouvert 365 jours par an. Le foyer accueille en urgence des enfants en danger au titre de la protection administrative ou judiciaire de l’enfance. Il peut recevoir 30 enfants (sur 3 groupes de vie) de 3 à 12 ans, jusqu’à 14 ans en cas de fratrie. Les séjours sont de 3 mois, ils permettent de réaliser l’évaluation de la situation et de mettre en œuvre l’orientation proposée.</w:t>
      </w:r>
    </w:p>
    <w:p w:rsidR="00E857AC" w:rsidRPr="00E857AC" w:rsidRDefault="00E857AC" w:rsidP="00E857AC">
      <w:pPr>
        <w:spacing w:after="160" w:line="259" w:lineRule="auto"/>
        <w:jc w:val="both"/>
        <w:rPr>
          <w:rFonts w:ascii="Verdana" w:eastAsia="Calibri" w:hAnsi="Verdana"/>
          <w:b/>
          <w:color w:val="575756"/>
          <w:sz w:val="21"/>
          <w:szCs w:val="21"/>
          <w:lang w:eastAsia="en-US"/>
        </w:rPr>
      </w:pPr>
      <w:r w:rsidRPr="00E857AC">
        <w:rPr>
          <w:rFonts w:ascii="Verdana" w:eastAsia="Calibri" w:hAnsi="Verdana"/>
          <w:b/>
          <w:color w:val="575756"/>
          <w:sz w:val="21"/>
          <w:szCs w:val="21"/>
          <w:lang w:eastAsia="en-US"/>
        </w:rPr>
        <w:t xml:space="preserve">Vos missions : </w:t>
      </w:r>
    </w:p>
    <w:p w:rsidR="00E857AC" w:rsidRPr="00E857AC" w:rsidRDefault="00E857AC" w:rsidP="00E857AC">
      <w:pPr>
        <w:spacing w:after="160" w:line="259" w:lineRule="auto"/>
        <w:jc w:val="both"/>
        <w:rPr>
          <w:rFonts w:ascii="Verdana" w:eastAsia="Calibri" w:hAnsi="Verdana"/>
          <w:sz w:val="21"/>
          <w:szCs w:val="21"/>
          <w:lang w:eastAsia="en-US"/>
        </w:rPr>
      </w:pPr>
      <w:r w:rsidRPr="00E857AC">
        <w:rPr>
          <w:rFonts w:ascii="Verdana" w:eastAsia="Calibri" w:hAnsi="Verdana"/>
          <w:sz w:val="21"/>
          <w:szCs w:val="21"/>
          <w:lang w:eastAsia="en-US"/>
        </w:rPr>
        <w:t xml:space="preserve">Prise en charge globale : vie collective, suivi familial, suivi scolaire, </w:t>
      </w:r>
      <w:proofErr w:type="gramStart"/>
      <w:r w:rsidRPr="00E857AC">
        <w:rPr>
          <w:rFonts w:ascii="Verdana" w:eastAsia="Calibri" w:hAnsi="Verdana"/>
          <w:sz w:val="21"/>
          <w:szCs w:val="21"/>
          <w:lang w:eastAsia="en-US"/>
        </w:rPr>
        <w:t>projets  personnalisés</w:t>
      </w:r>
      <w:proofErr w:type="gramEnd"/>
      <w:r w:rsidRPr="00E857AC">
        <w:rPr>
          <w:rFonts w:ascii="Verdana" w:eastAsia="Calibri" w:hAnsi="Verdana"/>
          <w:sz w:val="21"/>
          <w:szCs w:val="21"/>
          <w:lang w:eastAsia="en-US"/>
        </w:rPr>
        <w:t>, pour un groupe de 10 enfants de 3 à 12 ans avec d'importantes difficultés familiales accueillis et accompagnés  par une équipe de 7  éducateurs et 1 maîtresse de maison</w:t>
      </w:r>
    </w:p>
    <w:p w:rsidR="00E857AC" w:rsidRPr="00E857AC" w:rsidRDefault="00E857AC" w:rsidP="00E857AC">
      <w:pPr>
        <w:spacing w:after="160" w:line="259" w:lineRule="auto"/>
        <w:jc w:val="both"/>
        <w:rPr>
          <w:rFonts w:ascii="Verdana" w:eastAsia="Calibri" w:hAnsi="Verdana"/>
          <w:sz w:val="21"/>
          <w:szCs w:val="21"/>
          <w:lang w:eastAsia="en-US"/>
        </w:rPr>
      </w:pPr>
      <w:r w:rsidRPr="00E857AC">
        <w:rPr>
          <w:rFonts w:ascii="Verdana" w:eastAsia="Calibri" w:hAnsi="Verdana"/>
          <w:sz w:val="21"/>
          <w:szCs w:val="21"/>
          <w:lang w:eastAsia="en-US"/>
        </w:rPr>
        <w:t xml:space="preserve">Travail en équipe pluridisciplinaire, s’inscrivant dans le cadre de la protection administrative et judiciaire de l’enfance.  </w:t>
      </w:r>
    </w:p>
    <w:p w:rsidR="00E857AC" w:rsidRPr="00E857AC" w:rsidRDefault="00E857AC" w:rsidP="00E857AC">
      <w:pPr>
        <w:spacing w:after="160" w:line="259" w:lineRule="auto"/>
        <w:jc w:val="both"/>
        <w:rPr>
          <w:rFonts w:ascii="Verdana" w:eastAsia="Calibri" w:hAnsi="Verdana"/>
          <w:sz w:val="21"/>
          <w:szCs w:val="21"/>
          <w:lang w:eastAsia="en-US"/>
        </w:rPr>
      </w:pPr>
      <w:r w:rsidRPr="00E857AC">
        <w:rPr>
          <w:rFonts w:ascii="Verdana" w:eastAsia="Calibri" w:hAnsi="Verdana"/>
          <w:sz w:val="21"/>
          <w:szCs w:val="21"/>
          <w:lang w:eastAsia="en-US"/>
        </w:rPr>
        <w:t>Horaires d'internat. Pas de nuits à assurer (présence de surveillants de nuit dans l'équipe)</w:t>
      </w:r>
    </w:p>
    <w:p w:rsidR="00E857AC" w:rsidRPr="00E857AC" w:rsidRDefault="00E857AC" w:rsidP="00E857AC">
      <w:pPr>
        <w:spacing w:after="160" w:line="259" w:lineRule="auto"/>
        <w:jc w:val="both"/>
        <w:rPr>
          <w:rFonts w:ascii="Verdana" w:eastAsia="Calibri" w:hAnsi="Verdana"/>
          <w:sz w:val="21"/>
          <w:szCs w:val="21"/>
          <w:lang w:eastAsia="en-US"/>
        </w:rPr>
      </w:pPr>
      <w:r w:rsidRPr="00E857AC">
        <w:rPr>
          <w:rFonts w:ascii="Verdana" w:eastAsia="Calibri" w:hAnsi="Verdana"/>
          <w:sz w:val="21"/>
          <w:szCs w:val="21"/>
          <w:lang w:eastAsia="en-US"/>
        </w:rPr>
        <w:t xml:space="preserve">Service </w:t>
      </w:r>
      <w:proofErr w:type="gramStart"/>
      <w:r w:rsidRPr="00E857AC">
        <w:rPr>
          <w:rFonts w:ascii="Verdana" w:eastAsia="Calibri" w:hAnsi="Verdana"/>
          <w:sz w:val="21"/>
          <w:szCs w:val="21"/>
          <w:lang w:eastAsia="en-US"/>
        </w:rPr>
        <w:t>ouvert  365</w:t>
      </w:r>
      <w:proofErr w:type="gramEnd"/>
      <w:r w:rsidRPr="00E857AC">
        <w:rPr>
          <w:rFonts w:ascii="Verdana" w:eastAsia="Calibri" w:hAnsi="Verdana"/>
          <w:sz w:val="21"/>
          <w:szCs w:val="21"/>
          <w:lang w:eastAsia="en-US"/>
        </w:rPr>
        <w:t xml:space="preserve"> jours par  an</w:t>
      </w:r>
    </w:p>
    <w:p w:rsidR="00E857AC" w:rsidRPr="00E857AC" w:rsidRDefault="00E857AC" w:rsidP="00E857AC">
      <w:pPr>
        <w:spacing w:after="160" w:line="259" w:lineRule="auto"/>
        <w:jc w:val="both"/>
        <w:rPr>
          <w:rFonts w:ascii="Verdana" w:eastAsia="Calibri" w:hAnsi="Verdana"/>
          <w:sz w:val="21"/>
          <w:szCs w:val="21"/>
          <w:u w:val="single"/>
          <w:lang w:eastAsia="en-US"/>
        </w:rPr>
      </w:pPr>
      <w:r w:rsidRPr="00E857AC">
        <w:rPr>
          <w:rFonts w:ascii="Verdana" w:eastAsia="Calibri" w:hAnsi="Verdana"/>
          <w:sz w:val="21"/>
          <w:szCs w:val="21"/>
          <w:u w:val="single"/>
          <w:lang w:eastAsia="en-US"/>
        </w:rPr>
        <w:t>Permis B obligatoire</w:t>
      </w:r>
    </w:p>
    <w:p w:rsidR="00E857AC" w:rsidRPr="00E857AC" w:rsidRDefault="00E857AC" w:rsidP="00E857AC">
      <w:pPr>
        <w:spacing w:after="160" w:line="259" w:lineRule="auto"/>
        <w:rPr>
          <w:rFonts w:ascii="Verdana" w:eastAsia="Calibri" w:hAnsi="Verdana"/>
          <w:color w:val="575756"/>
          <w:sz w:val="21"/>
          <w:szCs w:val="21"/>
          <w:lang w:eastAsia="en-US"/>
        </w:rPr>
      </w:pPr>
      <w:r w:rsidRPr="00E857AC">
        <w:rPr>
          <w:rFonts w:ascii="Verdana" w:eastAsia="Calibri" w:hAnsi="Verdana"/>
          <w:b/>
          <w:color w:val="575756"/>
          <w:sz w:val="21"/>
          <w:szCs w:val="21"/>
          <w:lang w:eastAsia="en-US"/>
        </w:rPr>
        <w:t xml:space="preserve">Profil recherché : </w:t>
      </w:r>
    </w:p>
    <w:p w:rsidR="00E857AC" w:rsidRPr="00E857AC" w:rsidRDefault="00E857AC" w:rsidP="00E857AC">
      <w:pPr>
        <w:spacing w:after="160" w:line="259" w:lineRule="auto"/>
        <w:jc w:val="both"/>
        <w:rPr>
          <w:rFonts w:ascii="Verdana" w:eastAsia="Calibri" w:hAnsi="Verdana"/>
          <w:sz w:val="21"/>
          <w:szCs w:val="21"/>
          <w:lang w:eastAsia="en-US"/>
        </w:rPr>
      </w:pPr>
      <w:r w:rsidRPr="00E857AC">
        <w:rPr>
          <w:rFonts w:ascii="Verdana" w:eastAsia="Calibri" w:hAnsi="Verdana"/>
          <w:sz w:val="21"/>
          <w:szCs w:val="21"/>
          <w:lang w:eastAsia="en-US"/>
        </w:rPr>
        <w:t>Qualités recherchées :  aisance relationnelle, qualités d’observation, de synthèse et d'écriture, sens du travail en équipe. Une expérience significative en protection de l'enfance serait un plus.</w:t>
      </w:r>
    </w:p>
    <w:p w:rsidR="00E857AC" w:rsidRPr="00E857AC" w:rsidRDefault="00E857AC" w:rsidP="00E857AC">
      <w:pPr>
        <w:spacing w:after="160" w:line="259" w:lineRule="auto"/>
        <w:rPr>
          <w:rFonts w:ascii="Verdana" w:eastAsia="Calibri" w:hAnsi="Verdana"/>
          <w:b/>
          <w:color w:val="575756"/>
          <w:sz w:val="21"/>
          <w:szCs w:val="21"/>
          <w:lang w:eastAsia="en-US"/>
        </w:rPr>
      </w:pPr>
      <w:r w:rsidRPr="00E857AC">
        <w:rPr>
          <w:rFonts w:ascii="Verdana" w:eastAsia="Calibri" w:hAnsi="Verdana"/>
          <w:b/>
          <w:color w:val="575756"/>
          <w:sz w:val="21"/>
          <w:szCs w:val="21"/>
          <w:lang w:eastAsia="en-US"/>
        </w:rPr>
        <w:t xml:space="preserve">Ce que nous offrons : </w:t>
      </w:r>
    </w:p>
    <w:p w:rsidR="00E857AC" w:rsidRPr="00E857AC" w:rsidRDefault="00E857AC" w:rsidP="00E857AC">
      <w:pPr>
        <w:numPr>
          <w:ilvl w:val="0"/>
          <w:numId w:val="2"/>
        </w:numPr>
        <w:spacing w:after="160" w:line="360" w:lineRule="auto"/>
        <w:contextualSpacing/>
        <w:rPr>
          <w:rFonts w:ascii="Verdana" w:eastAsia="Calibri" w:hAnsi="Verdana"/>
          <w:color w:val="575756"/>
          <w:sz w:val="21"/>
          <w:szCs w:val="21"/>
          <w:lang w:eastAsia="en-US"/>
        </w:rPr>
      </w:pPr>
      <w:r w:rsidRPr="00E857AC">
        <w:rPr>
          <w:rFonts w:ascii="Verdana" w:eastAsia="Calibri" w:hAnsi="Verdana"/>
          <w:color w:val="575756"/>
          <w:sz w:val="21"/>
          <w:szCs w:val="21"/>
          <w:lang w:eastAsia="en-US"/>
        </w:rPr>
        <w:t xml:space="preserve">Des possibilités de mobilités internes au sein de tous nos établissements répartis sur tout le territoire des Yvelines </w:t>
      </w:r>
    </w:p>
    <w:p w:rsidR="00E857AC" w:rsidRPr="00E857AC" w:rsidRDefault="00E857AC" w:rsidP="00E857AC">
      <w:pPr>
        <w:numPr>
          <w:ilvl w:val="0"/>
          <w:numId w:val="2"/>
        </w:numPr>
        <w:spacing w:after="160" w:line="360" w:lineRule="auto"/>
        <w:contextualSpacing/>
        <w:rPr>
          <w:rFonts w:ascii="Verdana" w:eastAsia="Calibri" w:hAnsi="Verdana"/>
          <w:color w:val="575756"/>
          <w:sz w:val="21"/>
          <w:szCs w:val="21"/>
          <w:lang w:eastAsia="en-US"/>
        </w:rPr>
      </w:pPr>
      <w:r w:rsidRPr="00E857AC">
        <w:rPr>
          <w:rFonts w:ascii="Verdana" w:eastAsia="Calibri" w:hAnsi="Verdana"/>
          <w:color w:val="575756"/>
          <w:sz w:val="21"/>
          <w:szCs w:val="21"/>
          <w:lang w:eastAsia="en-US"/>
        </w:rPr>
        <w:t>Un milieu de travail dynamique et stimulant</w:t>
      </w:r>
    </w:p>
    <w:p w:rsidR="00E857AC" w:rsidRPr="00E857AC" w:rsidRDefault="00E857AC" w:rsidP="00E857AC">
      <w:pPr>
        <w:numPr>
          <w:ilvl w:val="0"/>
          <w:numId w:val="2"/>
        </w:numPr>
        <w:spacing w:after="160" w:line="360" w:lineRule="auto"/>
        <w:contextualSpacing/>
        <w:rPr>
          <w:rFonts w:ascii="Verdana" w:eastAsia="Calibri" w:hAnsi="Verdana"/>
          <w:color w:val="575756"/>
          <w:sz w:val="21"/>
          <w:szCs w:val="21"/>
          <w:lang w:eastAsia="en-US"/>
        </w:rPr>
      </w:pPr>
      <w:r w:rsidRPr="00E857AC">
        <w:rPr>
          <w:rFonts w:ascii="Verdana" w:eastAsia="Calibri" w:hAnsi="Verdana"/>
          <w:color w:val="575756"/>
          <w:sz w:val="21"/>
          <w:szCs w:val="21"/>
          <w:lang w:eastAsia="en-US"/>
        </w:rPr>
        <w:t xml:space="preserve"> CSE </w:t>
      </w:r>
    </w:p>
    <w:p w:rsidR="00E857AC" w:rsidRPr="00E857AC" w:rsidRDefault="00E857AC" w:rsidP="00E857AC">
      <w:pPr>
        <w:numPr>
          <w:ilvl w:val="0"/>
          <w:numId w:val="2"/>
        </w:numPr>
        <w:spacing w:after="160" w:line="360" w:lineRule="auto"/>
        <w:contextualSpacing/>
        <w:rPr>
          <w:rFonts w:ascii="Verdana" w:eastAsia="Calibri" w:hAnsi="Verdana"/>
          <w:color w:val="575756"/>
          <w:sz w:val="21"/>
          <w:szCs w:val="21"/>
          <w:lang w:eastAsia="en-US"/>
        </w:rPr>
      </w:pPr>
      <w:r w:rsidRPr="00E857AC">
        <w:rPr>
          <w:rFonts w:ascii="Verdana" w:eastAsia="Calibri" w:hAnsi="Verdana"/>
          <w:color w:val="575756"/>
          <w:sz w:val="21"/>
          <w:szCs w:val="21"/>
          <w:lang w:eastAsia="en-US"/>
        </w:rPr>
        <w:t>Congés trimestriels</w:t>
      </w:r>
    </w:p>
    <w:p w:rsidR="00E857AC" w:rsidRPr="00E857AC" w:rsidRDefault="00E857AC" w:rsidP="00E857AC">
      <w:pPr>
        <w:spacing w:after="160" w:line="360" w:lineRule="auto"/>
        <w:rPr>
          <w:rFonts w:ascii="MS Reference Sans Serif" w:eastAsia="Calibri" w:hAnsi="MS Reference Sans Serif"/>
          <w:color w:val="575756"/>
          <w:sz w:val="18"/>
          <w:lang w:eastAsia="en-US"/>
        </w:rPr>
      </w:pPr>
    </w:p>
    <w:p w:rsidR="00E857AC" w:rsidRPr="00E857AC" w:rsidRDefault="00E857AC" w:rsidP="00E857AC">
      <w:pPr>
        <w:spacing w:after="160" w:line="360" w:lineRule="auto"/>
        <w:rPr>
          <w:rFonts w:ascii="MS Reference Sans Serif" w:eastAsia="Calibri" w:hAnsi="MS Reference Sans Serif"/>
          <w:sz w:val="18"/>
          <w:szCs w:val="22"/>
          <w:lang w:eastAsia="en-US"/>
        </w:rPr>
      </w:pPr>
      <w:r w:rsidRPr="00E857AC">
        <w:rPr>
          <w:rFonts w:ascii="MS Reference Sans Serif" w:eastAsia="Calibri" w:hAnsi="MS Reference Sans Serif"/>
          <w:b/>
          <w:color w:val="575756"/>
          <w:sz w:val="18"/>
          <w:lang w:eastAsia="en-US"/>
        </w:rPr>
        <w:t>C.V. et lettre de motivation à adresser à :</w:t>
      </w:r>
      <w:r w:rsidRPr="00E857AC">
        <w:rPr>
          <w:rFonts w:ascii="MS Reference Sans Serif" w:eastAsia="Calibri" w:hAnsi="MS Reference Sans Serif"/>
          <w:color w:val="575756"/>
          <w:sz w:val="18"/>
          <w:lang w:eastAsia="en-US"/>
        </w:rPr>
        <w:t xml:space="preserve"> Anita SCHIREFF, Directrice / foyernicolas@seay.fr  </w:t>
      </w:r>
    </w:p>
    <w:p w:rsidR="00C83DFA" w:rsidRPr="00C83DFA" w:rsidRDefault="00C83DFA" w:rsidP="00C83DFA">
      <w:bookmarkStart w:id="0" w:name="_GoBack"/>
      <w:bookmarkEnd w:id="0"/>
    </w:p>
    <w:p w:rsidR="00C83DFA" w:rsidRDefault="00C83DFA" w:rsidP="00C83DFA"/>
    <w:p w:rsidR="0074732B" w:rsidRPr="00C83DFA" w:rsidRDefault="0074732B" w:rsidP="00C83DFA">
      <w:pPr>
        <w:ind w:right="-708"/>
        <w:jc w:val="center"/>
      </w:pPr>
    </w:p>
    <w:sectPr w:rsidR="0074732B" w:rsidRPr="00C83DFA" w:rsidSect="00C83DFA">
      <w:headerReference w:type="default" r:id="rId7"/>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78" w:rsidRDefault="00513078" w:rsidP="00513078">
      <w:r>
        <w:separator/>
      </w:r>
    </w:p>
  </w:endnote>
  <w:endnote w:type="continuationSeparator" w:id="0">
    <w:p w:rsidR="00513078" w:rsidRDefault="00513078" w:rsidP="0051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78" w:rsidRPr="00BA7D42" w:rsidRDefault="00513078" w:rsidP="00F15EB4">
    <w:pPr>
      <w:pStyle w:val="Pieddepage"/>
      <w:ind w:left="-567"/>
      <w:rPr>
        <w:rFonts w:ascii="MS Reference Sans Serif" w:hAnsi="MS Reference Sans Serif"/>
        <w:b/>
        <w:color w:val="663189"/>
        <w:sz w:val="16"/>
        <w:szCs w:val="16"/>
      </w:rPr>
    </w:pPr>
    <w:r w:rsidRPr="00BA7D42">
      <w:rPr>
        <w:rFonts w:ascii="MS Reference Sans Serif" w:hAnsi="MS Reference Sans Serif"/>
        <w:b/>
        <w:color w:val="663189"/>
        <w:sz w:val="16"/>
        <w:szCs w:val="16"/>
      </w:rPr>
      <w:t>FOYER SAINT-NICOLAS</w:t>
    </w:r>
  </w:p>
  <w:p w:rsidR="00513078" w:rsidRDefault="00513078" w:rsidP="00C83DFA">
    <w:pPr>
      <w:pStyle w:val="Pieddepage"/>
      <w:tabs>
        <w:tab w:val="clear" w:pos="9072"/>
      </w:tabs>
      <w:ind w:left="-567" w:right="-567"/>
    </w:pPr>
    <w:r w:rsidRPr="00F15EB4">
      <w:rPr>
        <w:rFonts w:ascii="MS Reference Sans Serif" w:hAnsi="MS Reference Sans Serif"/>
        <w:sz w:val="16"/>
        <w:szCs w:val="16"/>
      </w:rPr>
      <w:t>30 rue Saint-Nicolas – 78200 Mantes-la-Jolie</w:t>
    </w:r>
    <w:r>
      <w:t xml:space="preserve">                                              </w:t>
    </w:r>
    <w:r w:rsidR="00F15EB4">
      <w:rPr>
        <w:rFonts w:ascii="MS Reference Sans Serif" w:eastAsia="Calibri" w:hAnsi="MS Reference Sans Serif" w:cs="Calibri Light"/>
        <w:b/>
        <w:bCs/>
        <w:color w:val="31388A"/>
        <w:sz w:val="18"/>
      </w:rPr>
      <w:t xml:space="preserve">              </w:t>
    </w:r>
    <w:r w:rsidRPr="00513078">
      <w:rPr>
        <w:rFonts w:ascii="MS Reference Sans Serif" w:eastAsia="Calibri" w:hAnsi="MS Reference Sans Serif" w:cs="Calibri Light"/>
        <w:b/>
        <w:bCs/>
        <w:color w:val="31388A"/>
        <w:sz w:val="18"/>
      </w:rPr>
      <w:t xml:space="preserve"> www.sauvegarde-yvelines.org</w:t>
    </w:r>
  </w:p>
  <w:p w:rsidR="00513078" w:rsidRDefault="00513078" w:rsidP="00C83DFA">
    <w:pPr>
      <w:pStyle w:val="Pieddepage"/>
      <w:tabs>
        <w:tab w:val="clear" w:pos="9072"/>
      </w:tabs>
      <w:ind w:left="-567"/>
      <w:rPr>
        <w:rFonts w:ascii="MS Reference Sans Serif" w:eastAsia="Calibri" w:hAnsi="MS Reference Sans Serif" w:cs="Calibri"/>
        <w:i/>
        <w:color w:val="FFFFFF"/>
        <w:sz w:val="11"/>
      </w:rPr>
    </w:pPr>
    <w:r w:rsidRPr="00F15EB4">
      <w:rPr>
        <w:rFonts w:ascii="MS Reference Sans Serif" w:eastAsia="Calibri" w:hAnsi="MS Reference Sans Serif"/>
        <w:noProof/>
        <w:sz w:val="16"/>
        <w:szCs w:val="16"/>
      </w:rPr>
      <w:drawing>
        <wp:anchor distT="0" distB="0" distL="114300" distR="114300" simplePos="0" relativeHeight="251661312" behindDoc="0" locked="0" layoutInCell="1" allowOverlap="1" wp14:anchorId="349CCA42" wp14:editId="7E0810E7">
          <wp:simplePos x="0" y="0"/>
          <wp:positionH relativeFrom="margin">
            <wp:align>center</wp:align>
          </wp:positionH>
          <wp:positionV relativeFrom="paragraph">
            <wp:posOffset>246380</wp:posOffset>
          </wp:positionV>
          <wp:extent cx="6500191" cy="62865"/>
          <wp:effectExtent l="0" t="0" r="0" b="0"/>
          <wp:wrapNone/>
          <wp:docPr id="69" name="Image 69" descr="ligne-papier.png"/>
          <wp:cNvGraphicFramePr/>
          <a:graphic xmlns:a="http://schemas.openxmlformats.org/drawingml/2006/main">
            <a:graphicData uri="http://schemas.openxmlformats.org/drawingml/2006/picture">
              <pic:pic xmlns:pic="http://schemas.openxmlformats.org/drawingml/2006/picture">
                <pic:nvPicPr>
                  <pic:cNvPr id="7" name="Image 3" descr="ligne-papier.png"/>
                  <pic:cNvPicPr/>
                </pic:nvPicPr>
                <pic:blipFill>
                  <a:blip r:embed="rId1"/>
                  <a:stretch>
                    <a:fillRect/>
                  </a:stretch>
                </pic:blipFill>
                <pic:spPr>
                  <a:xfrm>
                    <a:off x="0" y="0"/>
                    <a:ext cx="6500191" cy="62865"/>
                  </a:xfrm>
                  <a:prstGeom prst="rect">
                    <a:avLst/>
                  </a:prstGeom>
                </pic:spPr>
              </pic:pic>
            </a:graphicData>
          </a:graphic>
          <wp14:sizeRelH relativeFrom="margin">
            <wp14:pctWidth>0</wp14:pctWidth>
          </wp14:sizeRelH>
        </wp:anchor>
      </w:drawing>
    </w:r>
    <w:r w:rsidRPr="00F15EB4">
      <w:rPr>
        <w:rFonts w:ascii="MS Reference Sans Serif" w:hAnsi="MS Reference Sans Serif"/>
        <w:sz w:val="16"/>
        <w:szCs w:val="16"/>
      </w:rPr>
      <w:t xml:space="preserve">01.30.92.51.85 </w:t>
    </w:r>
    <w:r w:rsidRPr="00F15EB4">
      <w:rPr>
        <w:rFonts w:ascii="MS Reference Sans Serif" w:hAnsi="MS Reference Sans Serif"/>
        <w:b/>
        <w:color w:val="9DC544"/>
        <w:sz w:val="16"/>
        <w:szCs w:val="16"/>
      </w:rPr>
      <w:t>/</w:t>
    </w:r>
    <w:r w:rsidRPr="00F15EB4">
      <w:rPr>
        <w:rFonts w:ascii="MS Reference Sans Serif" w:hAnsi="MS Reference Sans Serif"/>
        <w:sz w:val="16"/>
        <w:szCs w:val="16"/>
      </w:rPr>
      <w:t xml:space="preserve"> </w:t>
    </w:r>
    <w:hyperlink r:id="rId2" w:history="1">
      <w:r w:rsidRPr="00F15EB4">
        <w:rPr>
          <w:rStyle w:val="Lienhypertexte"/>
          <w:rFonts w:ascii="MS Reference Sans Serif" w:hAnsi="MS Reference Sans Serif"/>
          <w:sz w:val="16"/>
          <w:szCs w:val="16"/>
        </w:rPr>
        <w:t>foyernicolas@seay.fr</w:t>
      </w:r>
    </w:hyperlink>
    <w:r>
      <w:t xml:space="preserve">                                          </w:t>
    </w:r>
    <w:r w:rsidR="00C83DFA">
      <w:t xml:space="preserve">          </w:t>
    </w:r>
    <w:r w:rsidRPr="00513078">
      <w:rPr>
        <w:rFonts w:ascii="MS Reference Sans Serif" w:eastAsia="Calibri" w:hAnsi="MS Reference Sans Serif" w:cs="Calibri"/>
        <w:i/>
        <w:color w:val="575756"/>
        <w:sz w:val="11"/>
      </w:rPr>
      <w:t>Association reconnue d’utilité publique par décret du 23 février 1898</w:t>
    </w:r>
    <w:r w:rsidRPr="00513078">
      <w:rPr>
        <w:rFonts w:ascii="MS Reference Sans Serif" w:eastAsia="Calibri" w:hAnsi="MS Reference Sans Serif" w:cs="Calibri"/>
        <w:i/>
        <w:color w:val="FFFFFF"/>
        <w:sz w:val="11"/>
      </w:rPr>
      <w:t xml:space="preserve">i      </w:t>
    </w:r>
  </w:p>
  <w:p w:rsidR="00513078" w:rsidRDefault="00513078">
    <w:pPr>
      <w:pStyle w:val="Pieddepage"/>
    </w:pPr>
    <w:r w:rsidRPr="00513078">
      <w:rPr>
        <w:rFonts w:ascii="MS Reference Sans Serif" w:eastAsia="Calibri" w:hAnsi="MS Reference Sans Serif" w:cs="Calibri"/>
        <w:i/>
        <w:color w:val="FFFFFF"/>
        <w:sz w:val="1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78" w:rsidRDefault="00513078" w:rsidP="00513078">
      <w:r>
        <w:separator/>
      </w:r>
    </w:p>
  </w:footnote>
  <w:footnote w:type="continuationSeparator" w:id="0">
    <w:p w:rsidR="00513078" w:rsidRDefault="00513078" w:rsidP="0051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78" w:rsidRDefault="00513078">
    <w:pPr>
      <w:pStyle w:val="En-tte"/>
    </w:pPr>
    <w:r>
      <w:rPr>
        <w:noProof/>
      </w:rPr>
      <w:drawing>
        <wp:anchor distT="0" distB="0" distL="114300" distR="114300" simplePos="0" relativeHeight="251659264" behindDoc="1" locked="0" layoutInCell="1" allowOverlap="1" wp14:anchorId="61E3A5B1" wp14:editId="75585F73">
          <wp:simplePos x="0" y="0"/>
          <wp:positionH relativeFrom="column">
            <wp:posOffset>-514350</wp:posOffset>
          </wp:positionH>
          <wp:positionV relativeFrom="paragraph">
            <wp:posOffset>-257810</wp:posOffset>
          </wp:positionV>
          <wp:extent cx="4428490" cy="938530"/>
          <wp:effectExtent l="0" t="0" r="0" b="0"/>
          <wp:wrapNone/>
          <wp:docPr id="68" name="Image 68" descr="\\Srv6-seay\gestion\0_VIE_ASSOCIATIVE\7_COMMUNICATION\11_BOITE A OUTILS COMMUNICATION\IDENTITE VISUELLE\ETABLISSEMENTS\Foyer Saint-Nicolas\LOGO\HORIZONTAL\Foyer St Nicolas PNG CMJN-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6-seay\gestion\0_VIE_ASSOCIATIVE\7_COMMUNICATION\11_BOITE A OUTILS COMMUNICATION\IDENTITE VISUELLE\ETABLISSEMENTS\Foyer Saint-Nicolas\LOGO\HORIZONTAL\Foyer St Nicolas PNG CMJN-3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28490" cy="938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D7AC9"/>
    <w:multiLevelType w:val="hybridMultilevel"/>
    <w:tmpl w:val="E12605A8"/>
    <w:lvl w:ilvl="0" w:tplc="D8D4CD70">
      <w:numFmt w:val="bullet"/>
      <w:lvlText w:val="-"/>
      <w:lvlJc w:val="left"/>
      <w:pPr>
        <w:ind w:left="720" w:hanging="360"/>
      </w:pPr>
      <w:rPr>
        <w:rFonts w:ascii="MS Reference Sans Serif" w:eastAsiaTheme="minorHAnsi" w:hAnsi="MS Reference Sans Serif"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2C0233"/>
    <w:multiLevelType w:val="hybridMultilevel"/>
    <w:tmpl w:val="FA566372"/>
    <w:lvl w:ilvl="0" w:tplc="4DA64AA4">
      <w:start w:val="7"/>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78"/>
    <w:rsid w:val="00307E4F"/>
    <w:rsid w:val="00513078"/>
    <w:rsid w:val="0074732B"/>
    <w:rsid w:val="00BA7D42"/>
    <w:rsid w:val="00C83DFA"/>
    <w:rsid w:val="00E857AC"/>
    <w:rsid w:val="00F15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F4A229"/>
  <w15:chartTrackingRefBased/>
  <w15:docId w15:val="{6513FC5A-DAE8-45D4-92EE-DCF4A388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FA"/>
    <w:pPr>
      <w:spacing w:after="0" w:line="240" w:lineRule="auto"/>
    </w:pPr>
    <w:rPr>
      <w:rFonts w:ascii="Geneva" w:eastAsia="Times New Roman" w:hAnsi="Geneva"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3078"/>
    <w:pPr>
      <w:tabs>
        <w:tab w:val="center" w:pos="4536"/>
        <w:tab w:val="right" w:pos="9072"/>
      </w:tabs>
    </w:pPr>
  </w:style>
  <w:style w:type="character" w:customStyle="1" w:styleId="En-tteCar">
    <w:name w:val="En-tête Car"/>
    <w:basedOn w:val="Policepardfaut"/>
    <w:link w:val="En-tte"/>
    <w:uiPriority w:val="99"/>
    <w:rsid w:val="00513078"/>
  </w:style>
  <w:style w:type="paragraph" w:styleId="Pieddepage">
    <w:name w:val="footer"/>
    <w:basedOn w:val="Normal"/>
    <w:link w:val="PieddepageCar"/>
    <w:uiPriority w:val="99"/>
    <w:unhideWhenUsed/>
    <w:rsid w:val="00513078"/>
    <w:pPr>
      <w:tabs>
        <w:tab w:val="center" w:pos="4536"/>
        <w:tab w:val="right" w:pos="9072"/>
      </w:tabs>
    </w:pPr>
  </w:style>
  <w:style w:type="character" w:customStyle="1" w:styleId="PieddepageCar">
    <w:name w:val="Pied de page Car"/>
    <w:basedOn w:val="Policepardfaut"/>
    <w:link w:val="Pieddepage"/>
    <w:uiPriority w:val="99"/>
    <w:rsid w:val="00513078"/>
  </w:style>
  <w:style w:type="paragraph" w:styleId="NormalWeb">
    <w:name w:val="Normal (Web)"/>
    <w:basedOn w:val="Normal"/>
    <w:uiPriority w:val="99"/>
    <w:semiHidden/>
    <w:unhideWhenUsed/>
    <w:rsid w:val="00513078"/>
    <w:rPr>
      <w:rFonts w:ascii="Times New Roman" w:hAnsi="Times New Roman"/>
      <w:sz w:val="24"/>
      <w:szCs w:val="24"/>
    </w:rPr>
  </w:style>
  <w:style w:type="character" w:customStyle="1" w:styleId="lgende1">
    <w:name w:val="légende1"/>
    <w:basedOn w:val="Policepardfaut"/>
    <w:uiPriority w:val="31"/>
    <w:qFormat/>
    <w:rsid w:val="00513078"/>
    <w:rPr>
      <w:rFonts w:ascii="Calibri" w:hAnsi="Calibri"/>
      <w:b w:val="0"/>
      <w:i/>
      <w:caps w:val="0"/>
      <w:smallCaps w:val="0"/>
      <w:strike w:val="0"/>
      <w:dstrike w:val="0"/>
      <w:vanish w:val="0"/>
      <w:color w:val="575756"/>
      <w:sz w:val="11"/>
      <w:u w:val="none"/>
      <w:vertAlign w:val="baseline"/>
    </w:rPr>
  </w:style>
  <w:style w:type="character" w:styleId="Rfrenceple">
    <w:name w:val="Subtle Reference"/>
    <w:basedOn w:val="Policepardfaut"/>
    <w:uiPriority w:val="31"/>
    <w:qFormat/>
    <w:rsid w:val="00513078"/>
    <w:rPr>
      <w:smallCaps/>
      <w:color w:val="5A5A5A" w:themeColor="text1" w:themeTint="A5"/>
    </w:rPr>
  </w:style>
  <w:style w:type="character" w:styleId="Lienhypertexte">
    <w:name w:val="Hyperlink"/>
    <w:basedOn w:val="Policepardfaut"/>
    <w:uiPriority w:val="99"/>
    <w:unhideWhenUsed/>
    <w:rsid w:val="00513078"/>
    <w:rPr>
      <w:color w:val="0563C1" w:themeColor="hyperlink"/>
      <w:u w:val="single"/>
    </w:rPr>
  </w:style>
  <w:style w:type="paragraph" w:styleId="Textedebulles">
    <w:name w:val="Balloon Text"/>
    <w:basedOn w:val="Normal"/>
    <w:link w:val="TextedebullesCar"/>
    <w:uiPriority w:val="99"/>
    <w:semiHidden/>
    <w:unhideWhenUsed/>
    <w:rsid w:val="00C83D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3DFA"/>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foyernicolas@seay.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Sauvegarde de l'enfance</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Marialine BERTONI</dc:creator>
  <cp:keywords/>
  <dc:description/>
  <cp:lastModifiedBy>Marialine BERTONI</cp:lastModifiedBy>
  <cp:revision>2</cp:revision>
  <cp:lastPrinted>2022-05-17T10:31:00Z</cp:lastPrinted>
  <dcterms:created xsi:type="dcterms:W3CDTF">2023-05-03T13:57:00Z</dcterms:created>
  <dcterms:modified xsi:type="dcterms:W3CDTF">2023-05-03T13:57:00Z</dcterms:modified>
</cp:coreProperties>
</file>