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A883" w14:textId="042E4F65" w:rsidR="000B2B2E" w:rsidRDefault="006F3F2E" w:rsidP="00F660F7">
      <w:pPr>
        <w:spacing w:after="0" w:line="240" w:lineRule="auto"/>
        <w:jc w:val="center"/>
        <w:rPr>
          <w:rFonts w:ascii="Century Gothic" w:hAnsi="Century Gothic"/>
          <w:b/>
          <w:color w:val="008080"/>
        </w:rPr>
      </w:pPr>
      <w:r>
        <w:rPr>
          <w:rFonts w:ascii="Century Gothic" w:hAnsi="Century Gothic"/>
          <w:b/>
          <w:color w:val="008080"/>
        </w:rPr>
        <w:t>C</w:t>
      </w:r>
      <w:r w:rsidR="008468E7">
        <w:rPr>
          <w:rFonts w:ascii="Century Gothic" w:hAnsi="Century Gothic"/>
          <w:b/>
          <w:color w:val="008080"/>
        </w:rPr>
        <w:t>ADRE SOCIO-EDUCATIF</w:t>
      </w:r>
    </w:p>
    <w:p w14:paraId="0890AE71" w14:textId="77777777" w:rsidR="008468E7" w:rsidRPr="000B2B2E" w:rsidRDefault="008468E7" w:rsidP="00BF15B4">
      <w:pPr>
        <w:spacing w:after="0" w:line="240" w:lineRule="auto"/>
        <w:jc w:val="center"/>
        <w:rPr>
          <w:rFonts w:ascii="Century Gothic" w:hAnsi="Century Gothic"/>
          <w:b/>
        </w:rPr>
      </w:pPr>
    </w:p>
    <w:tbl>
      <w:tblPr>
        <w:tblStyle w:val="Grilledutableau"/>
        <w:tblW w:w="0" w:type="auto"/>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rsidR="00BB054C" w14:paraId="36B9FB07" w14:textId="77777777" w:rsidTr="00B67AE3">
        <w:tc>
          <w:tcPr>
            <w:tcW w:w="3256" w:type="dxa"/>
          </w:tcPr>
          <w:p w14:paraId="3180DA7A" w14:textId="77777777" w:rsidR="00C846EC" w:rsidRPr="000B2B2E" w:rsidRDefault="00327F1A" w:rsidP="008D63CC">
            <w:pPr>
              <w:rPr>
                <w:rFonts w:ascii="Century Gothic" w:hAnsi="Century Gothic"/>
                <w:b/>
                <w:sz w:val="19"/>
                <w:szCs w:val="19"/>
              </w:rPr>
            </w:pPr>
            <w:r w:rsidRPr="000B2B2E">
              <w:rPr>
                <w:rFonts w:ascii="Century Gothic" w:hAnsi="Century Gothic"/>
                <w:b/>
                <w:sz w:val="19"/>
                <w:szCs w:val="19"/>
              </w:rPr>
              <w:t>Temps de travail</w:t>
            </w:r>
          </w:p>
        </w:tc>
        <w:tc>
          <w:tcPr>
            <w:tcW w:w="5806" w:type="dxa"/>
          </w:tcPr>
          <w:p w14:paraId="374A415A" w14:textId="77777777" w:rsidR="00C846EC" w:rsidRPr="000B2B2E" w:rsidRDefault="008523E5" w:rsidP="008D63CC">
            <w:pPr>
              <w:rPr>
                <w:rFonts w:ascii="Century Gothic" w:hAnsi="Century Gothic"/>
                <w:sz w:val="19"/>
                <w:szCs w:val="19"/>
              </w:rPr>
            </w:pPr>
            <w:r>
              <w:rPr>
                <w:rFonts w:ascii="Century Gothic" w:hAnsi="Century Gothic"/>
                <w:sz w:val="19"/>
                <w:szCs w:val="19"/>
              </w:rPr>
              <w:t>Temps plein</w:t>
            </w:r>
          </w:p>
        </w:tc>
      </w:tr>
      <w:tr w:rsidR="00BB054C" w14:paraId="1DCC598E" w14:textId="77777777" w:rsidTr="00B67AE3">
        <w:tc>
          <w:tcPr>
            <w:tcW w:w="3256" w:type="dxa"/>
          </w:tcPr>
          <w:p w14:paraId="17E01383" w14:textId="77777777" w:rsidR="00C846EC" w:rsidRPr="000B2B2E" w:rsidRDefault="00327F1A" w:rsidP="008D63CC">
            <w:pPr>
              <w:rPr>
                <w:rFonts w:ascii="Century Gothic" w:hAnsi="Century Gothic"/>
                <w:b/>
                <w:sz w:val="19"/>
                <w:szCs w:val="19"/>
              </w:rPr>
            </w:pPr>
            <w:r w:rsidRPr="000B2B2E">
              <w:rPr>
                <w:rFonts w:ascii="Century Gothic" w:hAnsi="Century Gothic"/>
                <w:b/>
                <w:sz w:val="19"/>
                <w:szCs w:val="19"/>
              </w:rPr>
              <w:t>Statut</w:t>
            </w:r>
          </w:p>
        </w:tc>
        <w:tc>
          <w:tcPr>
            <w:tcW w:w="5806" w:type="dxa"/>
          </w:tcPr>
          <w:p w14:paraId="0A594583" w14:textId="77777777" w:rsidR="00C846EC" w:rsidRPr="000B2B2E" w:rsidRDefault="008523E5" w:rsidP="00B67AE3">
            <w:pPr>
              <w:rPr>
                <w:rFonts w:ascii="Century Gothic" w:hAnsi="Century Gothic"/>
                <w:sz w:val="19"/>
                <w:szCs w:val="19"/>
              </w:rPr>
            </w:pPr>
            <w:r>
              <w:rPr>
                <w:rFonts w:ascii="Century Gothic" w:hAnsi="Century Gothic"/>
                <w:sz w:val="19"/>
                <w:szCs w:val="19"/>
              </w:rPr>
              <w:t>Titulaire de la fonction publique ou contractuel</w:t>
            </w:r>
          </w:p>
        </w:tc>
      </w:tr>
      <w:tr w:rsidR="00BB054C" w14:paraId="60233012" w14:textId="77777777" w:rsidTr="00B67AE3">
        <w:tc>
          <w:tcPr>
            <w:tcW w:w="3256" w:type="dxa"/>
          </w:tcPr>
          <w:p w14:paraId="43946172" w14:textId="77777777" w:rsidR="00C846EC" w:rsidRPr="000B2B2E" w:rsidRDefault="00327F1A" w:rsidP="008D63CC">
            <w:pPr>
              <w:rPr>
                <w:rFonts w:ascii="Century Gothic" w:hAnsi="Century Gothic"/>
                <w:b/>
                <w:sz w:val="19"/>
                <w:szCs w:val="19"/>
              </w:rPr>
            </w:pPr>
            <w:r w:rsidRPr="000B2B2E">
              <w:rPr>
                <w:rFonts w:ascii="Century Gothic" w:hAnsi="Century Gothic"/>
                <w:b/>
                <w:sz w:val="19"/>
                <w:szCs w:val="19"/>
              </w:rPr>
              <w:t>Grade</w:t>
            </w:r>
          </w:p>
        </w:tc>
        <w:tc>
          <w:tcPr>
            <w:tcW w:w="5806" w:type="dxa"/>
          </w:tcPr>
          <w:p w14:paraId="2E6B297B" w14:textId="77777777" w:rsidR="00C846EC" w:rsidRPr="000B2B2E" w:rsidRDefault="008523E5" w:rsidP="001E1D93">
            <w:pPr>
              <w:rPr>
                <w:rFonts w:ascii="Century Gothic" w:hAnsi="Century Gothic"/>
                <w:sz w:val="19"/>
                <w:szCs w:val="19"/>
              </w:rPr>
            </w:pPr>
            <w:r>
              <w:rPr>
                <w:rFonts w:ascii="Century Gothic" w:hAnsi="Century Gothic"/>
                <w:sz w:val="19"/>
                <w:szCs w:val="19"/>
              </w:rPr>
              <w:t>Cadre socio-éducatif</w:t>
            </w:r>
          </w:p>
        </w:tc>
      </w:tr>
      <w:tr w:rsidR="00BB054C" w14:paraId="7002761C" w14:textId="77777777" w:rsidTr="00B67AE3">
        <w:tc>
          <w:tcPr>
            <w:tcW w:w="3256" w:type="dxa"/>
          </w:tcPr>
          <w:p w14:paraId="40F7FAF4" w14:textId="77777777" w:rsidR="00C846EC" w:rsidRPr="000B2B2E" w:rsidRDefault="00327F1A" w:rsidP="008D63CC">
            <w:pPr>
              <w:rPr>
                <w:rFonts w:ascii="Century Gothic" w:hAnsi="Century Gothic"/>
                <w:b/>
                <w:sz w:val="19"/>
                <w:szCs w:val="19"/>
              </w:rPr>
            </w:pPr>
            <w:r w:rsidRPr="000B2B2E">
              <w:rPr>
                <w:rFonts w:ascii="Century Gothic" w:hAnsi="Century Gothic"/>
                <w:b/>
                <w:sz w:val="19"/>
                <w:szCs w:val="19"/>
              </w:rPr>
              <w:t>Intitulé du poste</w:t>
            </w:r>
          </w:p>
        </w:tc>
        <w:tc>
          <w:tcPr>
            <w:tcW w:w="5806" w:type="dxa"/>
          </w:tcPr>
          <w:p w14:paraId="0463495F" w14:textId="77777777" w:rsidR="00C846EC" w:rsidRPr="000B2B2E" w:rsidRDefault="008523E5" w:rsidP="00F31CA9">
            <w:pPr>
              <w:rPr>
                <w:rFonts w:ascii="Century Gothic" w:hAnsi="Century Gothic"/>
                <w:sz w:val="19"/>
                <w:szCs w:val="19"/>
              </w:rPr>
            </w:pPr>
            <w:r>
              <w:rPr>
                <w:rFonts w:ascii="Century Gothic" w:hAnsi="Century Gothic"/>
                <w:sz w:val="19"/>
                <w:szCs w:val="19"/>
              </w:rPr>
              <w:t>Cadre socio</w:t>
            </w:r>
            <w:r w:rsidR="00A76BD3">
              <w:rPr>
                <w:rFonts w:ascii="Century Gothic" w:hAnsi="Century Gothic"/>
                <w:sz w:val="19"/>
                <w:szCs w:val="19"/>
              </w:rPr>
              <w:t>-</w:t>
            </w:r>
            <w:r>
              <w:rPr>
                <w:rFonts w:ascii="Century Gothic" w:hAnsi="Century Gothic"/>
                <w:sz w:val="19"/>
                <w:szCs w:val="19"/>
              </w:rPr>
              <w:t>éducatif de la coordination de l’action sociale et éducative</w:t>
            </w:r>
            <w:r w:rsidR="00F660F7">
              <w:rPr>
                <w:rFonts w:ascii="Century Gothic" w:hAnsi="Century Gothic"/>
                <w:sz w:val="19"/>
                <w:szCs w:val="19"/>
              </w:rPr>
              <w:t xml:space="preserve"> du GHU</w:t>
            </w:r>
          </w:p>
        </w:tc>
      </w:tr>
      <w:tr w:rsidR="00BB054C" w14:paraId="6BA1BF74" w14:textId="77777777" w:rsidTr="00B67AE3">
        <w:tc>
          <w:tcPr>
            <w:tcW w:w="3256" w:type="dxa"/>
          </w:tcPr>
          <w:p w14:paraId="2979FDA5" w14:textId="77777777" w:rsidR="00C846EC" w:rsidRPr="000B2B2E" w:rsidRDefault="00327F1A" w:rsidP="008D63CC">
            <w:pPr>
              <w:rPr>
                <w:rFonts w:ascii="Century Gothic" w:hAnsi="Century Gothic"/>
                <w:b/>
                <w:sz w:val="19"/>
                <w:szCs w:val="19"/>
              </w:rPr>
            </w:pPr>
            <w:r w:rsidRPr="000B2B2E">
              <w:rPr>
                <w:rFonts w:ascii="Century Gothic" w:hAnsi="Century Gothic"/>
                <w:b/>
                <w:sz w:val="19"/>
                <w:szCs w:val="19"/>
              </w:rPr>
              <w:t>Lieux de travail</w:t>
            </w:r>
          </w:p>
        </w:tc>
        <w:tc>
          <w:tcPr>
            <w:tcW w:w="5806" w:type="dxa"/>
          </w:tcPr>
          <w:p w14:paraId="480464F4" w14:textId="77777777" w:rsidR="00C846EC" w:rsidRPr="000B2B2E" w:rsidRDefault="008523E5" w:rsidP="007D479B">
            <w:pPr>
              <w:rPr>
                <w:rFonts w:ascii="Century Gothic" w:hAnsi="Century Gothic"/>
                <w:sz w:val="19"/>
                <w:szCs w:val="19"/>
              </w:rPr>
            </w:pPr>
            <w:r>
              <w:rPr>
                <w:rFonts w:ascii="Century Gothic" w:hAnsi="Century Gothic"/>
                <w:sz w:val="19"/>
                <w:szCs w:val="19"/>
              </w:rPr>
              <w:t xml:space="preserve">Site </w:t>
            </w:r>
            <w:r w:rsidR="007D479B">
              <w:rPr>
                <w:rFonts w:ascii="Century Gothic" w:hAnsi="Century Gothic"/>
                <w:sz w:val="19"/>
                <w:szCs w:val="19"/>
              </w:rPr>
              <w:t>Nord : 18, rue Rémy de Gourmont 75019 Paris</w:t>
            </w:r>
          </w:p>
        </w:tc>
      </w:tr>
      <w:tr w:rsidR="00BB054C" w14:paraId="3B69FE82" w14:textId="77777777" w:rsidTr="00B67AE3">
        <w:tc>
          <w:tcPr>
            <w:tcW w:w="3256" w:type="dxa"/>
          </w:tcPr>
          <w:p w14:paraId="373AA4AD" w14:textId="77777777" w:rsidR="00C846EC" w:rsidRPr="000B2B2E" w:rsidRDefault="00327F1A" w:rsidP="008D63CC">
            <w:pPr>
              <w:rPr>
                <w:rFonts w:ascii="Century Gothic" w:hAnsi="Century Gothic"/>
                <w:b/>
                <w:sz w:val="19"/>
                <w:szCs w:val="19"/>
              </w:rPr>
            </w:pPr>
            <w:r w:rsidRPr="000B2B2E">
              <w:rPr>
                <w:rFonts w:ascii="Century Gothic" w:hAnsi="Century Gothic"/>
                <w:b/>
                <w:sz w:val="19"/>
                <w:szCs w:val="19"/>
              </w:rPr>
              <w:t>Organisation du travail</w:t>
            </w:r>
          </w:p>
        </w:tc>
        <w:tc>
          <w:tcPr>
            <w:tcW w:w="5806" w:type="dxa"/>
          </w:tcPr>
          <w:p w14:paraId="5FCC4B1A" w14:textId="77777777" w:rsidR="00C846EC" w:rsidRPr="000B2B2E" w:rsidRDefault="001B2782" w:rsidP="008D63CC">
            <w:pPr>
              <w:rPr>
                <w:rFonts w:ascii="Century Gothic" w:hAnsi="Century Gothic"/>
                <w:sz w:val="19"/>
                <w:szCs w:val="19"/>
              </w:rPr>
            </w:pPr>
            <w:r>
              <w:rPr>
                <w:rFonts w:ascii="Century Gothic" w:hAnsi="Century Gothic"/>
                <w:sz w:val="19"/>
                <w:szCs w:val="19"/>
              </w:rPr>
              <w:t>7H48 /jour</w:t>
            </w:r>
          </w:p>
        </w:tc>
      </w:tr>
      <w:tr w:rsidR="00BB054C" w14:paraId="59F82BA2" w14:textId="77777777" w:rsidTr="00B67AE3">
        <w:tc>
          <w:tcPr>
            <w:tcW w:w="3256" w:type="dxa"/>
          </w:tcPr>
          <w:p w14:paraId="6C55A7CD" w14:textId="77777777" w:rsidR="00C846EC" w:rsidRPr="000B2B2E" w:rsidRDefault="00327F1A" w:rsidP="008D63CC">
            <w:pPr>
              <w:rPr>
                <w:rFonts w:ascii="Century Gothic" w:hAnsi="Century Gothic"/>
                <w:b/>
                <w:sz w:val="19"/>
                <w:szCs w:val="19"/>
              </w:rPr>
            </w:pPr>
            <w:r w:rsidRPr="000B2B2E">
              <w:rPr>
                <w:rFonts w:ascii="Century Gothic" w:hAnsi="Century Gothic"/>
                <w:b/>
                <w:sz w:val="19"/>
                <w:szCs w:val="19"/>
              </w:rPr>
              <w:t>Horaires</w:t>
            </w:r>
          </w:p>
        </w:tc>
        <w:tc>
          <w:tcPr>
            <w:tcW w:w="5806" w:type="dxa"/>
          </w:tcPr>
          <w:p w14:paraId="2D1356DD" w14:textId="77777777" w:rsidR="00C846EC" w:rsidRPr="000B2B2E" w:rsidRDefault="00F660F7" w:rsidP="008D63CC">
            <w:pPr>
              <w:rPr>
                <w:rFonts w:ascii="Century Gothic" w:hAnsi="Century Gothic"/>
                <w:sz w:val="19"/>
                <w:szCs w:val="19"/>
              </w:rPr>
            </w:pPr>
            <w:r>
              <w:rPr>
                <w:rFonts w:ascii="Century Gothic" w:hAnsi="Century Gothic"/>
                <w:sz w:val="19"/>
                <w:szCs w:val="19"/>
              </w:rPr>
              <w:t>9h00  16H48</w:t>
            </w:r>
            <w:r w:rsidR="00DA513F">
              <w:rPr>
                <w:rFonts w:ascii="Century Gothic" w:hAnsi="Century Gothic"/>
                <w:sz w:val="19"/>
                <w:szCs w:val="19"/>
              </w:rPr>
              <w:t xml:space="preserve"> (forfait cadre)</w:t>
            </w:r>
          </w:p>
        </w:tc>
      </w:tr>
      <w:tr w:rsidR="00BB054C" w14:paraId="50F36DD6" w14:textId="77777777" w:rsidTr="00B67AE3">
        <w:tc>
          <w:tcPr>
            <w:tcW w:w="3256" w:type="dxa"/>
          </w:tcPr>
          <w:p w14:paraId="20AECD68" w14:textId="77777777" w:rsidR="00C846EC" w:rsidRPr="000B2B2E" w:rsidRDefault="00327F1A" w:rsidP="008D63CC">
            <w:pPr>
              <w:rPr>
                <w:rFonts w:ascii="Century Gothic" w:hAnsi="Century Gothic"/>
                <w:b/>
                <w:sz w:val="19"/>
                <w:szCs w:val="19"/>
              </w:rPr>
            </w:pPr>
            <w:r w:rsidRPr="000B2B2E">
              <w:rPr>
                <w:rFonts w:ascii="Century Gothic" w:hAnsi="Century Gothic"/>
                <w:b/>
                <w:sz w:val="19"/>
                <w:szCs w:val="19"/>
              </w:rPr>
              <w:t>Spécificités liées à la fonction</w:t>
            </w:r>
          </w:p>
        </w:tc>
        <w:tc>
          <w:tcPr>
            <w:tcW w:w="5806" w:type="dxa"/>
          </w:tcPr>
          <w:p w14:paraId="6D0AC34E" w14:textId="77777777" w:rsidR="001E1D93" w:rsidRPr="000B2B2E" w:rsidRDefault="00F660F7" w:rsidP="00F660F7">
            <w:pPr>
              <w:rPr>
                <w:rFonts w:ascii="Century Gothic" w:hAnsi="Century Gothic"/>
                <w:sz w:val="19"/>
                <w:szCs w:val="19"/>
              </w:rPr>
            </w:pPr>
            <w:r>
              <w:rPr>
                <w:rFonts w:ascii="Century Gothic" w:hAnsi="Century Gothic"/>
                <w:sz w:val="19"/>
                <w:szCs w:val="19"/>
              </w:rPr>
              <w:t>Poste d’encadrement avec déplacements multi-sites –</w:t>
            </w:r>
            <w:r w:rsidR="008A2398">
              <w:rPr>
                <w:rFonts w:ascii="Century Gothic" w:hAnsi="Century Gothic"/>
                <w:sz w:val="19"/>
                <w:szCs w:val="19"/>
              </w:rPr>
              <w:t xml:space="preserve"> </w:t>
            </w:r>
            <w:r>
              <w:rPr>
                <w:rFonts w:ascii="Century Gothic" w:hAnsi="Century Gothic"/>
                <w:sz w:val="19"/>
                <w:szCs w:val="19"/>
              </w:rPr>
              <w:t>capacité d’</w:t>
            </w:r>
            <w:r w:rsidR="008A2398">
              <w:rPr>
                <w:rFonts w:ascii="Century Gothic" w:hAnsi="Century Gothic"/>
                <w:sz w:val="19"/>
                <w:szCs w:val="19"/>
              </w:rPr>
              <w:t>organisation</w:t>
            </w:r>
            <w:r>
              <w:rPr>
                <w:rFonts w:ascii="Century Gothic" w:hAnsi="Century Gothic"/>
                <w:sz w:val="19"/>
                <w:szCs w:val="19"/>
              </w:rPr>
              <w:t xml:space="preserve"> et de planification</w:t>
            </w:r>
          </w:p>
        </w:tc>
      </w:tr>
      <w:tr w:rsidR="00BB054C" w14:paraId="70513BBE" w14:textId="77777777" w:rsidTr="00B67AE3">
        <w:tc>
          <w:tcPr>
            <w:tcW w:w="3256" w:type="dxa"/>
          </w:tcPr>
          <w:p w14:paraId="25C9972A" w14:textId="77777777" w:rsidR="00C846EC" w:rsidRPr="000B2B2E" w:rsidRDefault="00327F1A" w:rsidP="008D63CC">
            <w:pPr>
              <w:rPr>
                <w:rFonts w:ascii="Century Gothic" w:hAnsi="Century Gothic"/>
                <w:b/>
                <w:sz w:val="19"/>
                <w:szCs w:val="19"/>
              </w:rPr>
            </w:pPr>
            <w:r w:rsidRPr="000B2B2E">
              <w:rPr>
                <w:rFonts w:ascii="Century Gothic" w:hAnsi="Century Gothic"/>
                <w:b/>
                <w:sz w:val="19"/>
                <w:szCs w:val="19"/>
              </w:rPr>
              <w:t xml:space="preserve">Poste à pourvoir à compter du </w:t>
            </w:r>
          </w:p>
        </w:tc>
        <w:tc>
          <w:tcPr>
            <w:tcW w:w="5806" w:type="dxa"/>
          </w:tcPr>
          <w:p w14:paraId="41B8F9BA" w14:textId="2A5F2932" w:rsidR="00C846EC" w:rsidRPr="000B2B2E" w:rsidRDefault="007D479B" w:rsidP="000B2B2E">
            <w:pPr>
              <w:rPr>
                <w:rFonts w:ascii="Century Gothic" w:hAnsi="Century Gothic"/>
                <w:sz w:val="19"/>
                <w:szCs w:val="19"/>
              </w:rPr>
            </w:pPr>
            <w:r>
              <w:rPr>
                <w:rFonts w:ascii="Century Gothic" w:hAnsi="Century Gothic"/>
                <w:sz w:val="19"/>
                <w:szCs w:val="19"/>
              </w:rPr>
              <w:t>0</w:t>
            </w:r>
            <w:r w:rsidR="00A579C9">
              <w:rPr>
                <w:rFonts w:ascii="Century Gothic" w:hAnsi="Century Gothic"/>
                <w:sz w:val="19"/>
                <w:szCs w:val="19"/>
              </w:rPr>
              <w:t>3/07</w:t>
            </w:r>
            <w:r>
              <w:rPr>
                <w:rFonts w:ascii="Century Gothic" w:hAnsi="Century Gothic"/>
                <w:sz w:val="19"/>
                <w:szCs w:val="19"/>
              </w:rPr>
              <w:t>/2023</w:t>
            </w:r>
          </w:p>
        </w:tc>
      </w:tr>
      <w:tr w:rsidR="00BB054C" w14:paraId="6B9FEFD1" w14:textId="77777777" w:rsidTr="00B67AE3">
        <w:trPr>
          <w:trHeight w:val="58"/>
        </w:trPr>
        <w:tc>
          <w:tcPr>
            <w:tcW w:w="3256" w:type="dxa"/>
          </w:tcPr>
          <w:p w14:paraId="776DECCB" w14:textId="77777777" w:rsidR="00C846EC" w:rsidRPr="000B2B2E" w:rsidRDefault="00327F1A" w:rsidP="008D63CC">
            <w:pPr>
              <w:rPr>
                <w:rFonts w:ascii="Century Gothic" w:hAnsi="Century Gothic"/>
                <w:b/>
                <w:sz w:val="19"/>
                <w:szCs w:val="19"/>
              </w:rPr>
            </w:pPr>
            <w:r w:rsidRPr="000B2B2E">
              <w:rPr>
                <w:rFonts w:ascii="Century Gothic" w:hAnsi="Century Gothic"/>
                <w:b/>
                <w:sz w:val="19"/>
                <w:szCs w:val="19"/>
              </w:rPr>
              <w:t>Candidatures à adresser</w:t>
            </w:r>
          </w:p>
        </w:tc>
        <w:tc>
          <w:tcPr>
            <w:tcW w:w="5806" w:type="dxa"/>
          </w:tcPr>
          <w:tbl>
            <w:tblPr>
              <w:tblStyle w:val="Grilledutableau"/>
              <w:tblW w:w="0" w:type="auto"/>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5590"/>
            </w:tblGrid>
            <w:tr w:rsidR="00D1538E" w:rsidRPr="000B2B2E" w14:paraId="6DB18713" w14:textId="77777777" w:rsidTr="006F3F2E">
              <w:trPr>
                <w:trHeight w:val="58"/>
              </w:trPr>
              <w:tc>
                <w:tcPr>
                  <w:tcW w:w="5590" w:type="dxa"/>
                </w:tcPr>
                <w:p w14:paraId="46E22BA7" w14:textId="47D313B9" w:rsidR="00D1538E" w:rsidRPr="000B2B2E" w:rsidRDefault="006F3F2E" w:rsidP="006F3F2E">
                  <w:pPr>
                    <w:ind w:right="-284"/>
                    <w:rPr>
                      <w:rFonts w:ascii="Century Gothic" w:hAnsi="Century Gothic"/>
                      <w:sz w:val="19"/>
                      <w:szCs w:val="19"/>
                    </w:rPr>
                  </w:pPr>
                  <w:hyperlink r:id="rId8" w:history="1">
                    <w:r w:rsidRPr="00680A46">
                      <w:rPr>
                        <w:rStyle w:val="Lienhypertexte"/>
                        <w:rFonts w:ascii="Century Gothic" w:hAnsi="Century Gothic"/>
                        <w:sz w:val="19"/>
                        <w:szCs w:val="19"/>
                      </w:rPr>
                      <w:t>Floriane.cazouret@ghu-paris.fr</w:t>
                    </w:r>
                  </w:hyperlink>
                  <w:r w:rsidR="00D1538E">
                    <w:rPr>
                      <w:rFonts w:ascii="Century Gothic" w:hAnsi="Century Gothic"/>
                      <w:sz w:val="19"/>
                      <w:szCs w:val="19"/>
                    </w:rPr>
                    <w:t xml:space="preserve"> – Responsable de la Coordination de l’Action Sociale et Educative du GHU (CASE)</w:t>
                  </w:r>
                </w:p>
              </w:tc>
            </w:tr>
          </w:tbl>
          <w:p w14:paraId="4F2222DA" w14:textId="4AFF8019" w:rsidR="00C846EC" w:rsidRPr="000B2B2E" w:rsidRDefault="00C846EC" w:rsidP="00586FCF">
            <w:pPr>
              <w:rPr>
                <w:rFonts w:ascii="Century Gothic" w:hAnsi="Century Gothic"/>
                <w:sz w:val="19"/>
                <w:szCs w:val="19"/>
              </w:rPr>
            </w:pPr>
          </w:p>
        </w:tc>
      </w:tr>
    </w:tbl>
    <w:p w14:paraId="71C010F8" w14:textId="77777777" w:rsidR="00342D1A" w:rsidRPr="000B2B2E" w:rsidRDefault="00342D1A" w:rsidP="00BF15B4">
      <w:pPr>
        <w:spacing w:after="0" w:line="240" w:lineRule="auto"/>
        <w:rPr>
          <w:rFonts w:ascii="Century Gothic" w:hAnsi="Century Gothic"/>
          <w:b/>
        </w:rPr>
      </w:pPr>
    </w:p>
    <w:p w14:paraId="7057F799" w14:textId="77777777" w:rsidR="008B4822" w:rsidRPr="002B6E74" w:rsidRDefault="00327F1A" w:rsidP="008B4822">
      <w:pPr>
        <w:spacing w:after="0" w:line="240" w:lineRule="auto"/>
        <w:rPr>
          <w:rFonts w:ascii="Century Gothic" w:eastAsia="Times New Roman" w:hAnsi="Century Gothic" w:cs="Times New Roman"/>
          <w:b/>
          <w:bCs/>
          <w:color w:val="008080"/>
          <w:sz w:val="20"/>
          <w:szCs w:val="20"/>
          <w:lang w:eastAsia="fr-FR"/>
        </w:rPr>
      </w:pPr>
      <w:r w:rsidRPr="002B6E74">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14:paraId="79C28C02" w14:textId="77777777" w:rsidR="008B4822" w:rsidRPr="003C112A" w:rsidRDefault="00327F1A" w:rsidP="008B4822">
      <w:pPr>
        <w:spacing w:after="0" w:line="240" w:lineRule="auto"/>
        <w:jc w:val="both"/>
        <w:rPr>
          <w:rFonts w:ascii="Century Gothic" w:hAnsi="Century Gothic"/>
          <w:color w:val="555E5E"/>
        </w:rPr>
      </w:pPr>
      <w:r w:rsidRPr="003C112A">
        <w:rPr>
          <w:rFonts w:ascii="Century Gothic" w:hAnsi="Century Gothic"/>
          <w:color w:val="555E5E"/>
        </w:rPr>
        <w:t xml:space="preserve">Le </w:t>
      </w:r>
      <w:hyperlink r:id="rId9" w:history="1">
        <w:r w:rsidRPr="003C112A">
          <w:rPr>
            <w:rStyle w:val="Lienhypertexte"/>
            <w:rFonts w:ascii="Century Gothic" w:hAnsi="Century Gothic"/>
            <w:color w:val="555E5E"/>
          </w:rPr>
          <w:t xml:space="preserve">Groupe </w:t>
        </w:r>
        <w:r w:rsidR="007C2936">
          <w:rPr>
            <w:rStyle w:val="Lienhypertexte"/>
            <w:rFonts w:ascii="Century Gothic" w:hAnsi="Century Gothic"/>
            <w:color w:val="555E5E"/>
          </w:rPr>
          <w:t>Hospitalier U</w:t>
        </w:r>
        <w:r w:rsidRPr="003C112A">
          <w:rPr>
            <w:rStyle w:val="Lienhypertexte"/>
            <w:rFonts w:ascii="Century Gothic" w:hAnsi="Century Gothic"/>
            <w:color w:val="555E5E"/>
          </w:rPr>
          <w:t>niversitaire Paris psychiatrie &amp; neurosciences</w:t>
        </w:r>
      </w:hyperlink>
      <w:r w:rsidRPr="003C112A">
        <w:rPr>
          <w:rFonts w:ascii="Century Gothic" w:hAnsi="Century Gothic"/>
          <w:color w:val="555E5E"/>
        </w:rPr>
        <w:t xml:space="preserve"> est né le 1</w:t>
      </w:r>
      <w:r w:rsidRPr="003C112A">
        <w:rPr>
          <w:rFonts w:ascii="Century Gothic" w:hAnsi="Century Gothic"/>
          <w:color w:val="555E5E"/>
          <w:vertAlign w:val="superscript"/>
        </w:rPr>
        <w:t>er</w:t>
      </w:r>
      <w:r w:rsidRPr="003C112A">
        <w:rPr>
          <w:rFonts w:ascii="Century Gothic" w:hAnsi="Century Gothic"/>
          <w:color w:val="555E5E"/>
        </w:rPr>
        <w:t xml:space="preserve"> janvier 2019 des rapprochements des hôpitaux Sainte-Anne, Maison Blanche et Perray-Vaucluse.  </w:t>
      </w:r>
      <w:r w:rsidR="007C2936">
        <w:rPr>
          <w:rFonts w:ascii="Century Gothic" w:hAnsi="Century Gothic"/>
          <w:color w:val="555E5E"/>
        </w:rPr>
        <w:t>Leader dans le soin, l’enseignement et la recherche portant sur les</w:t>
      </w:r>
      <w:r w:rsidRPr="003C112A">
        <w:rPr>
          <w:rFonts w:ascii="Century Gothic" w:hAnsi="Century Gothic"/>
          <w:color w:val="555E5E"/>
        </w:rPr>
        <w:t xml:space="preserve"> </w:t>
      </w:r>
      <w:r w:rsidRPr="00023BC7">
        <w:rPr>
          <w:rFonts w:ascii="Century Gothic" w:hAnsi="Century Gothic"/>
          <w:color w:val="525252" w:themeColor="accent3" w:themeShade="80"/>
        </w:rPr>
        <w:t xml:space="preserve">maladies mentales et </w:t>
      </w:r>
      <w:r w:rsidR="007C2936" w:rsidRPr="00023BC7">
        <w:rPr>
          <w:rFonts w:ascii="Century Gothic" w:hAnsi="Century Gothic"/>
          <w:color w:val="525252" w:themeColor="accent3" w:themeShade="80"/>
        </w:rPr>
        <w:t>le</w:t>
      </w:r>
      <w:r w:rsidRPr="00023BC7">
        <w:rPr>
          <w:rFonts w:ascii="Century Gothic" w:hAnsi="Century Gothic"/>
          <w:color w:val="525252" w:themeColor="accent3" w:themeShade="80"/>
        </w:rPr>
        <w:t xml:space="preserve"> système nerveux, </w:t>
      </w:r>
      <w:r w:rsidR="007C2936" w:rsidRPr="00023BC7">
        <w:rPr>
          <w:rFonts w:ascii="Century Gothic" w:hAnsi="Century Gothic"/>
          <w:color w:val="525252" w:themeColor="accent3" w:themeShade="80"/>
        </w:rPr>
        <w:t>le GHU Paris</w:t>
      </w:r>
      <w:r w:rsidRPr="00023BC7">
        <w:rPr>
          <w:rFonts w:ascii="Century Gothic" w:hAnsi="Century Gothic"/>
          <w:color w:val="525252" w:themeColor="accent3" w:themeShade="80"/>
        </w:rPr>
        <w:t xml:space="preserve"> </w:t>
      </w:r>
      <w:r w:rsidR="007C2936" w:rsidRPr="00023BC7">
        <w:rPr>
          <w:rFonts w:ascii="Century Gothic" w:hAnsi="Century Gothic"/>
          <w:color w:val="525252" w:themeColor="accent3" w:themeShade="80"/>
        </w:rPr>
        <w:t xml:space="preserve">emploie </w:t>
      </w:r>
      <w:r w:rsidRPr="00023BC7">
        <w:rPr>
          <w:rFonts w:ascii="Century Gothic" w:hAnsi="Century Gothic"/>
          <w:color w:val="525252" w:themeColor="accent3" w:themeShade="80"/>
        </w:rPr>
        <w:t xml:space="preserve">5600 </w:t>
      </w:r>
      <w:r w:rsidR="007C2936" w:rsidRPr="00023BC7">
        <w:rPr>
          <w:rFonts w:ascii="Century Gothic" w:hAnsi="Century Gothic"/>
          <w:color w:val="525252" w:themeColor="accent3" w:themeShade="80"/>
        </w:rPr>
        <w:t>hospitaliers répartis dans 100 sites parisiens, ainsi que des unités à dimension médico-sociale dans le 91 et le 93</w:t>
      </w:r>
      <w:r w:rsidRPr="00023BC7">
        <w:rPr>
          <w:rFonts w:ascii="Century Gothic" w:hAnsi="Century Gothic"/>
          <w:color w:val="525252" w:themeColor="accent3" w:themeShade="80"/>
        </w:rPr>
        <w:t xml:space="preserve">. </w:t>
      </w:r>
    </w:p>
    <w:p w14:paraId="37822A6E" w14:textId="77777777" w:rsidR="008B4822" w:rsidRPr="007C2936" w:rsidRDefault="00327F1A" w:rsidP="008B4822">
      <w:pPr>
        <w:spacing w:after="0" w:line="240" w:lineRule="auto"/>
        <w:jc w:val="both"/>
        <w:rPr>
          <w:rStyle w:val="Lienhypertexte"/>
          <w:rFonts w:ascii="Century Gothic" w:hAnsi="Century Gothic"/>
          <w:color w:val="555E5E"/>
          <w:u w:val="none"/>
        </w:rPr>
      </w:pPr>
      <w:r w:rsidRPr="003C112A">
        <w:rPr>
          <w:rFonts w:ascii="Century Gothic" w:hAnsi="Century Gothic"/>
          <w:color w:val="555E5E"/>
        </w:rPr>
        <w:t>Le GHU Paris assure la prise en charge de proximité, de recours et de spécialité des Parisiens dans toutes les disciplines associées à la santé mentale et au cerveau au sein de 170 structures réparties dans la capitale.</w:t>
      </w:r>
      <w:r w:rsidR="007C2936">
        <w:rPr>
          <w:rFonts w:ascii="Century Gothic" w:hAnsi="Century Gothic"/>
          <w:color w:val="555E5E"/>
        </w:rPr>
        <w:t xml:space="preserve">  </w:t>
      </w:r>
      <w:hyperlink r:id="rId10" w:history="1">
        <w:r w:rsidR="007C2936" w:rsidRPr="007C2936">
          <w:rPr>
            <w:rStyle w:val="Lienhypertexte"/>
            <w:rFonts w:ascii="Century Gothic" w:hAnsi="Century Gothic"/>
          </w:rPr>
          <w:t xml:space="preserve">2 ‘ chrono pour connaître </w:t>
        </w:r>
        <w:r w:rsidRPr="007C2936">
          <w:rPr>
            <w:rStyle w:val="Lienhypertexte"/>
            <w:rFonts w:ascii="Century Gothic" w:hAnsi="Century Gothic"/>
          </w:rPr>
          <w:t>le GHU Paris</w:t>
        </w:r>
        <w:r w:rsidR="007C2936" w:rsidRPr="007C2936">
          <w:rPr>
            <w:rStyle w:val="Lienhypertexte"/>
            <w:rFonts w:ascii="Century Gothic" w:hAnsi="Century Gothic"/>
          </w:rPr>
          <w:t xml:space="preserve"> en images animées</w:t>
        </w:r>
        <w:r w:rsidRPr="007C2936">
          <w:rPr>
            <w:rStyle w:val="Lienhypertexte"/>
            <w:rFonts w:ascii="Century Gothic" w:hAnsi="Century Gothic"/>
          </w:rPr>
          <w:t> </w:t>
        </w:r>
      </w:hyperlink>
    </w:p>
    <w:p w14:paraId="17A281A0" w14:textId="77777777" w:rsidR="008B4822" w:rsidRDefault="006F3F2E" w:rsidP="008B4822">
      <w:pPr>
        <w:spacing w:after="0" w:line="240" w:lineRule="auto"/>
        <w:jc w:val="both"/>
        <w:rPr>
          <w:rStyle w:val="Lienhypertexte"/>
          <w:rFonts w:ascii="Century Gothic" w:hAnsi="Century Gothic"/>
          <w:color w:val="555E5E"/>
        </w:rPr>
      </w:pPr>
      <w:hyperlink r:id="rId11" w:history="1">
        <w:r w:rsidR="007C2936" w:rsidRPr="00FA5A0E">
          <w:rPr>
            <w:rStyle w:val="Lienhypertexte"/>
            <w:rFonts w:ascii="Century Gothic" w:hAnsi="Century Gothic"/>
          </w:rPr>
          <w:t>www.ghu-paris.fr</w:t>
        </w:r>
      </w:hyperlink>
      <w:r w:rsidR="007C2936">
        <w:rPr>
          <w:rStyle w:val="Lienhypertexte"/>
          <w:rFonts w:ascii="Century Gothic" w:hAnsi="Century Gothic"/>
          <w:color w:val="555E5E"/>
        </w:rPr>
        <w:t xml:space="preserve"> / </w:t>
      </w:r>
      <w:proofErr w:type="spellStart"/>
      <w:r w:rsidR="007C2936">
        <w:rPr>
          <w:rStyle w:val="Lienhypertexte"/>
          <w:rFonts w:ascii="Century Gothic" w:hAnsi="Century Gothic"/>
          <w:color w:val="555E5E"/>
        </w:rPr>
        <w:t>Linkedn</w:t>
      </w:r>
      <w:proofErr w:type="spellEnd"/>
      <w:r w:rsidR="007C2936">
        <w:rPr>
          <w:rStyle w:val="Lienhypertexte"/>
          <w:rFonts w:ascii="Century Gothic" w:hAnsi="Century Gothic"/>
          <w:color w:val="555E5E"/>
        </w:rPr>
        <w:t xml:space="preserve"> </w:t>
      </w:r>
      <w:hyperlink r:id="rId12" w:history="1">
        <w:proofErr w:type="spellStart"/>
        <w:r w:rsidR="007C2936" w:rsidRPr="007C2936">
          <w:rPr>
            <w:rStyle w:val="Lienhypertexte"/>
            <w:rFonts w:ascii="Century Gothic" w:hAnsi="Century Gothic"/>
          </w:rPr>
          <w:t>Ghu</w:t>
        </w:r>
        <w:proofErr w:type="spellEnd"/>
        <w:r w:rsidR="007C2936" w:rsidRPr="007C2936">
          <w:rPr>
            <w:rStyle w:val="Lienhypertexte"/>
            <w:rFonts w:ascii="Century Gothic" w:hAnsi="Century Gothic"/>
          </w:rPr>
          <w:t xml:space="preserve"> Paris</w:t>
        </w:r>
      </w:hyperlink>
      <w:r w:rsidR="007C2936">
        <w:rPr>
          <w:rStyle w:val="Lienhypertexte"/>
          <w:rFonts w:ascii="Century Gothic" w:hAnsi="Century Gothic"/>
          <w:color w:val="555E5E"/>
        </w:rPr>
        <w:t xml:space="preserve"> / Twitter @GhuParis</w:t>
      </w:r>
    </w:p>
    <w:p w14:paraId="50538B6D" w14:textId="77777777" w:rsidR="007C2936" w:rsidRDefault="00327F1A" w:rsidP="008B4822">
      <w:pPr>
        <w:spacing w:after="0" w:line="240" w:lineRule="auto"/>
        <w:jc w:val="both"/>
        <w:rPr>
          <w:rFonts w:ascii="Century Gothic" w:hAnsi="Century Gothic"/>
          <w:color w:val="555E5E"/>
        </w:rPr>
      </w:pPr>
      <w:r w:rsidRPr="007C2936">
        <w:rPr>
          <w:rFonts w:ascii="Century Gothic" w:hAnsi="Century Gothic"/>
          <w:b/>
          <w:color w:val="555E5E"/>
        </w:rPr>
        <w:t>Siège</w:t>
      </w:r>
      <w:r w:rsidRPr="007C2936">
        <w:rPr>
          <w:rFonts w:ascii="Century Gothic" w:hAnsi="Century Gothic"/>
          <w:color w:val="555E5E"/>
        </w:rPr>
        <w:t> : Site Sainte-Anne, 1 rue Cabanis 75014</w:t>
      </w:r>
      <w:r>
        <w:rPr>
          <w:rFonts w:ascii="Century Gothic" w:hAnsi="Century Gothic"/>
          <w:color w:val="555E5E"/>
        </w:rPr>
        <w:t xml:space="preserve"> Paris</w:t>
      </w:r>
    </w:p>
    <w:p w14:paraId="3018A632" w14:textId="77777777" w:rsidR="00C50D15" w:rsidRPr="007C2936" w:rsidRDefault="00C50D15" w:rsidP="008B4822">
      <w:pPr>
        <w:spacing w:after="0" w:line="240" w:lineRule="auto"/>
        <w:jc w:val="both"/>
        <w:rPr>
          <w:rFonts w:ascii="Century Gothic" w:hAnsi="Century Gothic"/>
          <w:color w:val="555E5E"/>
        </w:rPr>
      </w:pPr>
    </w:p>
    <w:p w14:paraId="3CAC9E96" w14:textId="77777777" w:rsidR="00924BDB" w:rsidRPr="000B2B2E" w:rsidRDefault="00924BDB" w:rsidP="00BF15B4">
      <w:pPr>
        <w:spacing w:after="0" w:line="240" w:lineRule="auto"/>
        <w:rPr>
          <w:rFonts w:ascii="Century Gothic" w:eastAsia="Times New Roman" w:hAnsi="Century Gothic" w:cs="Times New Roman"/>
          <w:b/>
          <w:bCs/>
          <w:sz w:val="8"/>
          <w:szCs w:val="8"/>
          <w:lang w:eastAsia="fr-FR"/>
        </w:rPr>
      </w:pPr>
    </w:p>
    <w:p w14:paraId="454CB2D7" w14:textId="77777777" w:rsidR="00C50D15" w:rsidRPr="00F660F7" w:rsidRDefault="00327F1A" w:rsidP="00C50D15">
      <w:pPr>
        <w:spacing w:after="0" w:line="240" w:lineRule="auto"/>
        <w:rPr>
          <w:rFonts w:ascii="Century Gothic" w:eastAsia="Times New Roman" w:hAnsi="Century Gothic" w:cs="Times New Roman"/>
          <w:b/>
          <w:bCs/>
          <w:color w:val="008080"/>
          <w:lang w:eastAsia="fr-FR"/>
        </w:rPr>
      </w:pPr>
      <w:r w:rsidRPr="00F660F7">
        <w:rPr>
          <w:rFonts w:ascii="Century Gothic" w:eastAsia="Times New Roman" w:hAnsi="Century Gothic" w:cs="Times New Roman"/>
          <w:b/>
          <w:bCs/>
          <w:color w:val="008080"/>
          <w:lang w:eastAsia="fr-FR"/>
        </w:rPr>
        <w:t>DESCRIPTION DE LA DIRECTION</w:t>
      </w:r>
    </w:p>
    <w:p w14:paraId="2A75AD7C" w14:textId="77777777" w:rsidR="00C50D15" w:rsidRPr="00C50D15" w:rsidRDefault="00C50D15" w:rsidP="00C50D15">
      <w:pPr>
        <w:spacing w:after="0" w:line="240" w:lineRule="auto"/>
        <w:rPr>
          <w:rFonts w:ascii="Century Gothic" w:eastAsia="Times New Roman" w:hAnsi="Century Gothic" w:cs="Times New Roman"/>
          <w:b/>
          <w:bCs/>
          <w:color w:val="008080"/>
          <w:sz w:val="20"/>
          <w:szCs w:val="20"/>
          <w:lang w:eastAsia="fr-FR"/>
        </w:rPr>
      </w:pPr>
    </w:p>
    <w:p w14:paraId="7F8D3D8B" w14:textId="77777777" w:rsidR="00F660F7" w:rsidRPr="00D1538E" w:rsidRDefault="00F660F7" w:rsidP="00F660F7">
      <w:pPr>
        <w:spacing w:after="0" w:line="240" w:lineRule="auto"/>
        <w:jc w:val="both"/>
        <w:rPr>
          <w:rFonts w:ascii="Century Gothic" w:hAnsi="Century Gothic"/>
          <w:sz w:val="20"/>
          <w:szCs w:val="20"/>
        </w:rPr>
      </w:pPr>
      <w:r w:rsidRPr="00D1538E">
        <w:rPr>
          <w:rFonts w:ascii="Century Gothic" w:hAnsi="Century Gothic"/>
          <w:sz w:val="20"/>
          <w:szCs w:val="20"/>
        </w:rPr>
        <w:t xml:space="preserve">Le travail social est un maillon fondamental du parcours patient en psychiatrie et dans le champ des neurosciences et recouvre notamment : </w:t>
      </w:r>
    </w:p>
    <w:p w14:paraId="687EF2FB" w14:textId="77777777" w:rsidR="00F660F7" w:rsidRPr="00D1538E" w:rsidRDefault="00F660F7" w:rsidP="00F660F7">
      <w:pPr>
        <w:pStyle w:val="Paragraphedeliste"/>
        <w:numPr>
          <w:ilvl w:val="0"/>
          <w:numId w:val="21"/>
        </w:numPr>
        <w:spacing w:after="0" w:line="240" w:lineRule="auto"/>
        <w:jc w:val="both"/>
        <w:rPr>
          <w:rFonts w:ascii="Century Gothic" w:hAnsi="Century Gothic"/>
          <w:sz w:val="20"/>
          <w:szCs w:val="20"/>
        </w:rPr>
      </w:pPr>
      <w:r w:rsidRPr="00D1538E">
        <w:rPr>
          <w:rFonts w:ascii="Century Gothic" w:hAnsi="Century Gothic"/>
          <w:sz w:val="20"/>
          <w:szCs w:val="20"/>
        </w:rPr>
        <w:t xml:space="preserve">L’accompagnement socio-éducatif global, </w:t>
      </w:r>
    </w:p>
    <w:p w14:paraId="693C8031" w14:textId="77777777" w:rsidR="00F660F7" w:rsidRPr="00D1538E" w:rsidRDefault="00F660F7" w:rsidP="00F660F7">
      <w:pPr>
        <w:pStyle w:val="Paragraphedeliste"/>
        <w:numPr>
          <w:ilvl w:val="0"/>
          <w:numId w:val="21"/>
        </w:numPr>
        <w:spacing w:after="0" w:line="240" w:lineRule="auto"/>
        <w:jc w:val="both"/>
        <w:rPr>
          <w:rFonts w:ascii="Century Gothic" w:hAnsi="Century Gothic"/>
          <w:sz w:val="20"/>
          <w:szCs w:val="20"/>
        </w:rPr>
      </w:pPr>
      <w:r w:rsidRPr="00D1538E">
        <w:rPr>
          <w:rFonts w:ascii="Century Gothic" w:hAnsi="Century Gothic"/>
          <w:sz w:val="20"/>
          <w:szCs w:val="20"/>
        </w:rPr>
        <w:t xml:space="preserve">L’accès aux droits et veille sociale, </w:t>
      </w:r>
    </w:p>
    <w:p w14:paraId="510EBF0D" w14:textId="77777777" w:rsidR="00F660F7" w:rsidRPr="00D1538E" w:rsidRDefault="00F660F7" w:rsidP="00F660F7">
      <w:pPr>
        <w:pStyle w:val="Paragraphedeliste"/>
        <w:numPr>
          <w:ilvl w:val="0"/>
          <w:numId w:val="21"/>
        </w:numPr>
        <w:spacing w:after="0" w:line="240" w:lineRule="auto"/>
        <w:jc w:val="both"/>
        <w:rPr>
          <w:rFonts w:ascii="Century Gothic" w:hAnsi="Century Gothic"/>
          <w:sz w:val="20"/>
          <w:szCs w:val="20"/>
        </w:rPr>
      </w:pPr>
      <w:r w:rsidRPr="00D1538E">
        <w:rPr>
          <w:rFonts w:ascii="Century Gothic" w:hAnsi="Century Gothic"/>
          <w:sz w:val="20"/>
          <w:szCs w:val="20"/>
        </w:rPr>
        <w:t xml:space="preserve">L’accès et le maintien dans le logement, </w:t>
      </w:r>
    </w:p>
    <w:p w14:paraId="3DC43B1A" w14:textId="77777777" w:rsidR="00F660F7" w:rsidRPr="00D1538E" w:rsidRDefault="00F660F7" w:rsidP="00F660F7">
      <w:pPr>
        <w:pStyle w:val="Paragraphedeliste"/>
        <w:numPr>
          <w:ilvl w:val="0"/>
          <w:numId w:val="21"/>
        </w:numPr>
        <w:spacing w:after="0" w:line="240" w:lineRule="auto"/>
        <w:jc w:val="both"/>
        <w:rPr>
          <w:rFonts w:ascii="Century Gothic" w:hAnsi="Century Gothic"/>
          <w:sz w:val="20"/>
          <w:szCs w:val="20"/>
        </w:rPr>
      </w:pPr>
      <w:r w:rsidRPr="00D1538E">
        <w:rPr>
          <w:rFonts w:ascii="Century Gothic" w:hAnsi="Century Gothic"/>
          <w:sz w:val="20"/>
          <w:szCs w:val="20"/>
        </w:rPr>
        <w:t>La conduite de projet innovant de réhabilitation psycho sociale,</w:t>
      </w:r>
    </w:p>
    <w:p w14:paraId="2C1C2512" w14:textId="77777777" w:rsidR="00F660F7" w:rsidRPr="00D1538E" w:rsidRDefault="00F660F7" w:rsidP="00F660F7">
      <w:pPr>
        <w:pStyle w:val="Paragraphedeliste"/>
        <w:numPr>
          <w:ilvl w:val="0"/>
          <w:numId w:val="21"/>
        </w:numPr>
        <w:spacing w:after="0" w:line="240" w:lineRule="auto"/>
        <w:jc w:val="both"/>
        <w:rPr>
          <w:rFonts w:ascii="Century Gothic" w:hAnsi="Century Gothic"/>
          <w:sz w:val="20"/>
          <w:szCs w:val="20"/>
        </w:rPr>
      </w:pPr>
      <w:r w:rsidRPr="00D1538E">
        <w:rPr>
          <w:rFonts w:ascii="Century Gothic" w:hAnsi="Century Gothic"/>
          <w:sz w:val="20"/>
          <w:szCs w:val="20"/>
        </w:rPr>
        <w:t>Le développement du partenariat,</w:t>
      </w:r>
    </w:p>
    <w:p w14:paraId="4EC6E819" w14:textId="77777777" w:rsidR="00C50D15" w:rsidRDefault="00C50D15" w:rsidP="00C50D15">
      <w:pPr>
        <w:spacing w:after="0" w:line="240" w:lineRule="auto"/>
        <w:jc w:val="both"/>
        <w:rPr>
          <w:rFonts w:ascii="Century Gothic" w:hAnsi="Century Gothic"/>
          <w:color w:val="525252" w:themeColor="accent3" w:themeShade="80"/>
        </w:rPr>
      </w:pPr>
    </w:p>
    <w:p w14:paraId="104DFCEA" w14:textId="502A5E7E" w:rsidR="00C50D15" w:rsidRPr="00D1538E" w:rsidRDefault="00C50D15" w:rsidP="00C50D15">
      <w:pPr>
        <w:spacing w:after="0" w:line="240" w:lineRule="auto"/>
        <w:jc w:val="both"/>
        <w:rPr>
          <w:rFonts w:ascii="Century Gothic" w:hAnsi="Century Gothic"/>
          <w:sz w:val="20"/>
          <w:szCs w:val="20"/>
        </w:rPr>
      </w:pPr>
      <w:r w:rsidRPr="00D1538E">
        <w:rPr>
          <w:rFonts w:ascii="Century Gothic" w:hAnsi="Century Gothic"/>
          <w:sz w:val="20"/>
          <w:szCs w:val="20"/>
        </w:rPr>
        <w:t xml:space="preserve">La Coordination de l’Action Sociale et Educative (CASE) du GHU est </w:t>
      </w:r>
      <w:r w:rsidR="0083005D" w:rsidRPr="00D1538E">
        <w:rPr>
          <w:rFonts w:ascii="Century Gothic" w:hAnsi="Century Gothic"/>
          <w:sz w:val="20"/>
          <w:szCs w:val="20"/>
        </w:rPr>
        <w:t>placée sous la responsabilité de la Directrice adjointe chargée de l’action sociale</w:t>
      </w:r>
      <w:r w:rsidRPr="00D1538E">
        <w:rPr>
          <w:rFonts w:ascii="Century Gothic" w:hAnsi="Century Gothic"/>
          <w:sz w:val="20"/>
          <w:szCs w:val="20"/>
        </w:rPr>
        <w:t xml:space="preserve">. </w:t>
      </w:r>
      <w:r w:rsidR="00D1538E" w:rsidRPr="00D1538E">
        <w:rPr>
          <w:rFonts w:ascii="Century Gothic" w:hAnsi="Century Gothic"/>
          <w:sz w:val="20"/>
          <w:szCs w:val="20"/>
        </w:rPr>
        <w:t xml:space="preserve"> </w:t>
      </w:r>
      <w:r w:rsidRPr="00D1538E">
        <w:rPr>
          <w:rFonts w:ascii="Century Gothic" w:hAnsi="Century Gothic"/>
          <w:sz w:val="20"/>
          <w:szCs w:val="20"/>
        </w:rPr>
        <w:t xml:space="preserve">Elle rassemble </w:t>
      </w:r>
      <w:r w:rsidR="00B679A9" w:rsidRPr="00D1538E">
        <w:rPr>
          <w:rFonts w:ascii="Century Gothic" w:hAnsi="Century Gothic"/>
          <w:sz w:val="20"/>
          <w:szCs w:val="20"/>
        </w:rPr>
        <w:t>280</w:t>
      </w:r>
      <w:r w:rsidRPr="00D1538E">
        <w:rPr>
          <w:rFonts w:ascii="Century Gothic" w:hAnsi="Century Gothic"/>
          <w:sz w:val="20"/>
          <w:szCs w:val="20"/>
        </w:rPr>
        <w:t xml:space="preserve"> </w:t>
      </w:r>
      <w:r w:rsidRPr="00D1538E">
        <w:rPr>
          <w:rFonts w:ascii="Century Gothic" w:hAnsi="Century Gothic"/>
          <w:sz w:val="20"/>
          <w:szCs w:val="20"/>
        </w:rPr>
        <w:lastRenderedPageBreak/>
        <w:t>professionnels socio-éducatif</w:t>
      </w:r>
      <w:r w:rsidR="00B679A9" w:rsidRPr="00D1538E">
        <w:rPr>
          <w:rFonts w:ascii="Century Gothic" w:hAnsi="Century Gothic"/>
          <w:sz w:val="20"/>
          <w:szCs w:val="20"/>
        </w:rPr>
        <w:t>s dont 15</w:t>
      </w:r>
      <w:r w:rsidR="00D1538E" w:rsidRPr="00D1538E">
        <w:rPr>
          <w:rFonts w:ascii="Century Gothic" w:hAnsi="Century Gothic"/>
          <w:sz w:val="20"/>
          <w:szCs w:val="20"/>
        </w:rPr>
        <w:t>5</w:t>
      </w:r>
      <w:r w:rsidRPr="00D1538E">
        <w:rPr>
          <w:rFonts w:ascii="Century Gothic" w:hAnsi="Century Gothic"/>
          <w:sz w:val="20"/>
          <w:szCs w:val="20"/>
        </w:rPr>
        <w:t xml:space="preserve"> assistants de service social</w:t>
      </w:r>
      <w:r w:rsidR="00B679A9" w:rsidRPr="00D1538E">
        <w:rPr>
          <w:rFonts w:ascii="Century Gothic" w:hAnsi="Century Gothic"/>
          <w:sz w:val="20"/>
          <w:szCs w:val="20"/>
        </w:rPr>
        <w:t xml:space="preserve"> et 10</w:t>
      </w:r>
      <w:r w:rsidR="00D1538E" w:rsidRPr="00D1538E">
        <w:rPr>
          <w:rFonts w:ascii="Century Gothic" w:hAnsi="Century Gothic"/>
          <w:sz w:val="20"/>
          <w:szCs w:val="20"/>
        </w:rPr>
        <w:t>8</w:t>
      </w:r>
      <w:r w:rsidRPr="00D1538E">
        <w:rPr>
          <w:rFonts w:ascii="Century Gothic" w:hAnsi="Century Gothic"/>
          <w:sz w:val="20"/>
          <w:szCs w:val="20"/>
        </w:rPr>
        <w:t xml:space="preserve"> éducateurs spécialisés. </w:t>
      </w:r>
    </w:p>
    <w:p w14:paraId="1AEC4519" w14:textId="77777777" w:rsidR="00F660F7" w:rsidRPr="00D1538E" w:rsidRDefault="00F660F7" w:rsidP="0062472D">
      <w:pPr>
        <w:spacing w:after="0" w:line="216" w:lineRule="auto"/>
        <w:jc w:val="both"/>
        <w:rPr>
          <w:rFonts w:ascii="Century Gothic" w:hAnsi="Century Gothic"/>
          <w:sz w:val="20"/>
          <w:szCs w:val="20"/>
        </w:rPr>
      </w:pPr>
    </w:p>
    <w:p w14:paraId="75238A60" w14:textId="77777777" w:rsidR="00E2602F" w:rsidRPr="00D1538E" w:rsidRDefault="00C50D15" w:rsidP="0062472D">
      <w:pPr>
        <w:spacing w:after="0" w:line="216" w:lineRule="auto"/>
        <w:jc w:val="both"/>
        <w:rPr>
          <w:rFonts w:ascii="Century Gothic" w:hAnsi="Century Gothic"/>
          <w:sz w:val="20"/>
          <w:szCs w:val="20"/>
        </w:rPr>
      </w:pPr>
      <w:r w:rsidRPr="00D1538E">
        <w:rPr>
          <w:rFonts w:ascii="Century Gothic" w:hAnsi="Century Gothic"/>
          <w:sz w:val="20"/>
          <w:szCs w:val="20"/>
        </w:rPr>
        <w:t>La CASE est composée d’une</w:t>
      </w:r>
      <w:r w:rsidR="00890922" w:rsidRPr="00D1538E">
        <w:rPr>
          <w:rFonts w:ascii="Century Gothic" w:hAnsi="Century Gothic"/>
          <w:sz w:val="20"/>
          <w:szCs w:val="20"/>
        </w:rPr>
        <w:t xml:space="preserve"> équipe </w:t>
      </w:r>
      <w:r w:rsidRPr="00D1538E">
        <w:rPr>
          <w:rFonts w:ascii="Century Gothic" w:hAnsi="Century Gothic"/>
          <w:sz w:val="20"/>
          <w:szCs w:val="20"/>
        </w:rPr>
        <w:t xml:space="preserve">de </w:t>
      </w:r>
      <w:r w:rsidR="00B679A9" w:rsidRPr="00D1538E">
        <w:rPr>
          <w:rFonts w:ascii="Century Gothic" w:hAnsi="Century Gothic"/>
          <w:sz w:val="20"/>
          <w:szCs w:val="20"/>
        </w:rPr>
        <w:t>quatre</w:t>
      </w:r>
      <w:r w:rsidR="0068766D" w:rsidRPr="00D1538E">
        <w:rPr>
          <w:rFonts w:ascii="Century Gothic" w:hAnsi="Century Gothic"/>
          <w:sz w:val="20"/>
          <w:szCs w:val="20"/>
        </w:rPr>
        <w:t xml:space="preserve"> cadres socio-éducatifs</w:t>
      </w:r>
      <w:r w:rsidR="00F660F7" w:rsidRPr="00D1538E">
        <w:rPr>
          <w:rFonts w:ascii="Century Gothic" w:hAnsi="Century Gothic"/>
          <w:sz w:val="20"/>
          <w:szCs w:val="20"/>
        </w:rPr>
        <w:t xml:space="preserve">, </w:t>
      </w:r>
      <w:r w:rsidRPr="00D1538E">
        <w:rPr>
          <w:rFonts w:ascii="Century Gothic" w:hAnsi="Century Gothic"/>
          <w:sz w:val="20"/>
          <w:szCs w:val="20"/>
        </w:rPr>
        <w:t>de deux cadres socio-éducatifs polaires</w:t>
      </w:r>
      <w:r w:rsidR="00F660F7" w:rsidRPr="00D1538E">
        <w:rPr>
          <w:rFonts w:ascii="Century Gothic" w:hAnsi="Century Gothic"/>
          <w:sz w:val="20"/>
          <w:szCs w:val="20"/>
        </w:rPr>
        <w:t xml:space="preserve"> et </w:t>
      </w:r>
      <w:r w:rsidR="00B679A9" w:rsidRPr="00D1538E">
        <w:rPr>
          <w:rFonts w:ascii="Century Gothic" w:hAnsi="Century Gothic"/>
          <w:sz w:val="20"/>
          <w:szCs w:val="20"/>
        </w:rPr>
        <w:t>d’une secrétaire</w:t>
      </w:r>
      <w:r w:rsidR="00F660F7" w:rsidRPr="00D1538E">
        <w:rPr>
          <w:rFonts w:ascii="Century Gothic" w:hAnsi="Century Gothic"/>
          <w:sz w:val="20"/>
          <w:szCs w:val="20"/>
        </w:rPr>
        <w:t>, placés sous la responsabilité d’un</w:t>
      </w:r>
      <w:r w:rsidR="00B679A9" w:rsidRPr="00D1538E">
        <w:rPr>
          <w:rFonts w:ascii="Century Gothic" w:hAnsi="Century Gothic"/>
          <w:sz w:val="20"/>
          <w:szCs w:val="20"/>
        </w:rPr>
        <w:t>e</w:t>
      </w:r>
      <w:r w:rsidR="00F660F7" w:rsidRPr="00D1538E">
        <w:rPr>
          <w:rFonts w:ascii="Century Gothic" w:hAnsi="Century Gothic"/>
          <w:sz w:val="20"/>
          <w:szCs w:val="20"/>
        </w:rPr>
        <w:t xml:space="preserve"> cadre supérieur</w:t>
      </w:r>
      <w:r w:rsidR="00B679A9" w:rsidRPr="00D1538E">
        <w:rPr>
          <w:rFonts w:ascii="Century Gothic" w:hAnsi="Century Gothic"/>
          <w:sz w:val="20"/>
          <w:szCs w:val="20"/>
        </w:rPr>
        <w:t>e</w:t>
      </w:r>
      <w:r w:rsidR="00F660F7" w:rsidRPr="00D1538E">
        <w:rPr>
          <w:rFonts w:ascii="Century Gothic" w:hAnsi="Century Gothic"/>
          <w:sz w:val="20"/>
          <w:szCs w:val="20"/>
        </w:rPr>
        <w:t xml:space="preserve"> socio-éducatif</w:t>
      </w:r>
      <w:r w:rsidR="00023BC7" w:rsidRPr="00D1538E">
        <w:rPr>
          <w:rFonts w:ascii="Century Gothic" w:hAnsi="Century Gothic"/>
          <w:sz w:val="20"/>
          <w:szCs w:val="20"/>
        </w:rPr>
        <w:t xml:space="preserve">. </w:t>
      </w:r>
    </w:p>
    <w:p w14:paraId="6F806ADA" w14:textId="77777777" w:rsidR="00E2602F" w:rsidRDefault="00E2602F" w:rsidP="00BF15B4">
      <w:pPr>
        <w:spacing w:after="0" w:line="240" w:lineRule="auto"/>
        <w:rPr>
          <w:rFonts w:ascii="Century Gothic" w:hAnsi="Century Gothic"/>
        </w:rPr>
      </w:pPr>
    </w:p>
    <w:p w14:paraId="2C900F47" w14:textId="77777777" w:rsidR="00B67AE3" w:rsidRPr="00F660F7" w:rsidRDefault="00327F1A" w:rsidP="00BF15B4">
      <w:pPr>
        <w:spacing w:after="0" w:line="240" w:lineRule="auto"/>
        <w:rPr>
          <w:rFonts w:ascii="Century Gothic" w:eastAsia="Times New Roman" w:hAnsi="Century Gothic" w:cs="Times New Roman"/>
          <w:b/>
          <w:bCs/>
          <w:color w:val="008080"/>
          <w:lang w:eastAsia="fr-FR"/>
        </w:rPr>
      </w:pPr>
      <w:r w:rsidRPr="00F660F7">
        <w:rPr>
          <w:rFonts w:ascii="Century Gothic" w:eastAsia="Times New Roman" w:hAnsi="Century Gothic" w:cs="Times New Roman"/>
          <w:b/>
          <w:bCs/>
          <w:color w:val="008080"/>
          <w:lang w:eastAsia="fr-FR"/>
        </w:rPr>
        <w:t>DESCRIPTION DU POSTE</w:t>
      </w:r>
    </w:p>
    <w:p w14:paraId="2DA6E7CB" w14:textId="77777777" w:rsidR="00136FC6" w:rsidRPr="00D1538E" w:rsidRDefault="00E2602F" w:rsidP="00890922">
      <w:pPr>
        <w:autoSpaceDN w:val="0"/>
        <w:jc w:val="both"/>
        <w:rPr>
          <w:rFonts w:ascii="Century Gothic" w:hAnsi="Century Gothic"/>
          <w:iCs/>
          <w:sz w:val="20"/>
          <w:szCs w:val="20"/>
        </w:rPr>
      </w:pPr>
      <w:r w:rsidRPr="00D1538E">
        <w:rPr>
          <w:rFonts w:ascii="Century Gothic" w:hAnsi="Century Gothic"/>
          <w:iCs/>
          <w:sz w:val="20"/>
          <w:szCs w:val="20"/>
        </w:rPr>
        <w:t>Sous la responsabilité hiérarchique d’un</w:t>
      </w:r>
      <w:r w:rsidR="00C246C8" w:rsidRPr="00D1538E">
        <w:rPr>
          <w:rFonts w:ascii="Century Gothic" w:hAnsi="Century Gothic"/>
          <w:iCs/>
          <w:sz w:val="20"/>
          <w:szCs w:val="20"/>
        </w:rPr>
        <w:t>e</w:t>
      </w:r>
      <w:r w:rsidRPr="00D1538E">
        <w:rPr>
          <w:rFonts w:ascii="Century Gothic" w:hAnsi="Century Gothic"/>
          <w:iCs/>
          <w:sz w:val="20"/>
          <w:szCs w:val="20"/>
        </w:rPr>
        <w:t xml:space="preserve"> cadre supérieur</w:t>
      </w:r>
      <w:r w:rsidR="00C246C8" w:rsidRPr="00D1538E">
        <w:rPr>
          <w:rFonts w:ascii="Century Gothic" w:hAnsi="Century Gothic"/>
          <w:iCs/>
          <w:sz w:val="20"/>
          <w:szCs w:val="20"/>
        </w:rPr>
        <w:t>e</w:t>
      </w:r>
      <w:r w:rsidRPr="00D1538E">
        <w:rPr>
          <w:rFonts w:ascii="Century Gothic" w:hAnsi="Century Gothic"/>
          <w:iCs/>
          <w:sz w:val="20"/>
          <w:szCs w:val="20"/>
        </w:rPr>
        <w:t xml:space="preserve"> socio</w:t>
      </w:r>
      <w:r w:rsidR="00C50D15" w:rsidRPr="00D1538E">
        <w:rPr>
          <w:rFonts w:ascii="Century Gothic" w:hAnsi="Century Gothic"/>
          <w:iCs/>
          <w:sz w:val="20"/>
          <w:szCs w:val="20"/>
        </w:rPr>
        <w:t>-</w:t>
      </w:r>
      <w:r w:rsidRPr="00D1538E">
        <w:rPr>
          <w:rFonts w:ascii="Century Gothic" w:hAnsi="Century Gothic"/>
          <w:iCs/>
          <w:sz w:val="20"/>
          <w:szCs w:val="20"/>
        </w:rPr>
        <w:t xml:space="preserve">éducatif, </w:t>
      </w:r>
      <w:r w:rsidR="00136FC6" w:rsidRPr="00D1538E">
        <w:rPr>
          <w:rFonts w:ascii="Century Gothic" w:hAnsi="Century Gothic"/>
          <w:iCs/>
          <w:sz w:val="20"/>
          <w:szCs w:val="20"/>
        </w:rPr>
        <w:t>l</w:t>
      </w:r>
      <w:r w:rsidR="00890922" w:rsidRPr="00D1538E">
        <w:rPr>
          <w:rFonts w:ascii="Century Gothic" w:hAnsi="Century Gothic"/>
          <w:iCs/>
          <w:sz w:val="20"/>
          <w:szCs w:val="20"/>
        </w:rPr>
        <w:t>e cadre socio-éducatif</w:t>
      </w:r>
      <w:r w:rsidR="00C50D15" w:rsidRPr="00D1538E">
        <w:rPr>
          <w:rFonts w:ascii="Century Gothic" w:hAnsi="Century Gothic"/>
          <w:iCs/>
          <w:sz w:val="20"/>
          <w:szCs w:val="20"/>
        </w:rPr>
        <w:t xml:space="preserve"> assure</w:t>
      </w:r>
      <w:r w:rsidRPr="00D1538E">
        <w:rPr>
          <w:rFonts w:ascii="Century Gothic" w:hAnsi="Century Gothic"/>
          <w:iCs/>
          <w:sz w:val="20"/>
          <w:szCs w:val="20"/>
        </w:rPr>
        <w:t xml:space="preserve"> </w:t>
      </w:r>
      <w:r w:rsidR="00136FC6" w:rsidRPr="00D1538E">
        <w:rPr>
          <w:rFonts w:ascii="Century Gothic" w:hAnsi="Century Gothic"/>
          <w:iCs/>
          <w:sz w:val="20"/>
          <w:szCs w:val="20"/>
        </w:rPr>
        <w:t>de manière transversale et en liaison fonctionnel</w:t>
      </w:r>
      <w:r w:rsidR="00C50D15" w:rsidRPr="00D1538E">
        <w:rPr>
          <w:rFonts w:ascii="Century Gothic" w:hAnsi="Century Gothic"/>
          <w:iCs/>
          <w:sz w:val="20"/>
          <w:szCs w:val="20"/>
        </w:rPr>
        <w:t>le</w:t>
      </w:r>
      <w:r w:rsidR="00136FC6" w:rsidRPr="00D1538E">
        <w:rPr>
          <w:rFonts w:ascii="Century Gothic" w:hAnsi="Century Gothic"/>
          <w:iCs/>
          <w:sz w:val="20"/>
          <w:szCs w:val="20"/>
        </w:rPr>
        <w:t xml:space="preserve"> avec </w:t>
      </w:r>
      <w:r w:rsidRPr="00D1538E">
        <w:rPr>
          <w:rFonts w:ascii="Century Gothic" w:hAnsi="Century Gothic"/>
          <w:iCs/>
          <w:sz w:val="20"/>
          <w:szCs w:val="20"/>
        </w:rPr>
        <w:t xml:space="preserve">l’encadrement </w:t>
      </w:r>
      <w:r w:rsidR="00136FC6" w:rsidRPr="00D1538E">
        <w:rPr>
          <w:rFonts w:ascii="Century Gothic" w:hAnsi="Century Gothic"/>
          <w:iCs/>
          <w:sz w:val="20"/>
          <w:szCs w:val="20"/>
        </w:rPr>
        <w:t>des pôles de soins</w:t>
      </w:r>
      <w:r w:rsidR="00C50D15" w:rsidRPr="00D1538E">
        <w:rPr>
          <w:rFonts w:ascii="Century Gothic" w:hAnsi="Century Gothic"/>
          <w:iCs/>
          <w:sz w:val="20"/>
          <w:szCs w:val="20"/>
        </w:rPr>
        <w:t>,</w:t>
      </w:r>
      <w:r w:rsidR="00136FC6" w:rsidRPr="00D1538E">
        <w:rPr>
          <w:rFonts w:ascii="Century Gothic" w:hAnsi="Century Gothic"/>
          <w:iCs/>
          <w:sz w:val="20"/>
          <w:szCs w:val="20"/>
        </w:rPr>
        <w:t xml:space="preserve"> l’encadrement hiérarchique</w:t>
      </w:r>
      <w:r w:rsidR="00F660F7" w:rsidRPr="00D1538E">
        <w:rPr>
          <w:rFonts w:ascii="Century Gothic" w:hAnsi="Century Gothic"/>
          <w:iCs/>
          <w:sz w:val="20"/>
          <w:szCs w:val="20"/>
        </w:rPr>
        <w:t xml:space="preserve"> et technique</w:t>
      </w:r>
      <w:r w:rsidR="00136FC6" w:rsidRPr="00D1538E">
        <w:rPr>
          <w:rFonts w:ascii="Century Gothic" w:hAnsi="Century Gothic"/>
          <w:iCs/>
          <w:sz w:val="20"/>
          <w:szCs w:val="20"/>
        </w:rPr>
        <w:t xml:space="preserve"> </w:t>
      </w:r>
      <w:r w:rsidRPr="00D1538E">
        <w:rPr>
          <w:rFonts w:ascii="Century Gothic" w:hAnsi="Century Gothic"/>
          <w:iCs/>
          <w:sz w:val="20"/>
          <w:szCs w:val="20"/>
        </w:rPr>
        <w:t>des travailleurs sociaux</w:t>
      </w:r>
      <w:r w:rsidR="00136FC6" w:rsidRPr="00D1538E">
        <w:rPr>
          <w:rFonts w:ascii="Century Gothic" w:hAnsi="Century Gothic"/>
          <w:iCs/>
          <w:sz w:val="20"/>
          <w:szCs w:val="20"/>
        </w:rPr>
        <w:t> affectés dans :</w:t>
      </w:r>
    </w:p>
    <w:p w14:paraId="771717C8" w14:textId="0477D507" w:rsidR="00136FC6" w:rsidRPr="00D1538E" w:rsidRDefault="00136FC6" w:rsidP="00C50D15">
      <w:pPr>
        <w:pStyle w:val="Paragraphedeliste"/>
        <w:numPr>
          <w:ilvl w:val="0"/>
          <w:numId w:val="20"/>
        </w:numPr>
        <w:autoSpaceDN w:val="0"/>
        <w:spacing w:after="0"/>
        <w:jc w:val="both"/>
        <w:rPr>
          <w:rFonts w:ascii="Century Gothic" w:hAnsi="Century Gothic"/>
          <w:iCs/>
          <w:sz w:val="20"/>
          <w:szCs w:val="20"/>
        </w:rPr>
      </w:pPr>
      <w:r w:rsidRPr="00D1538E">
        <w:rPr>
          <w:rFonts w:ascii="Century Gothic" w:hAnsi="Century Gothic"/>
          <w:iCs/>
          <w:sz w:val="20"/>
          <w:szCs w:val="20"/>
        </w:rPr>
        <w:t>Les</w:t>
      </w:r>
      <w:r w:rsidR="00E2602F" w:rsidRPr="00D1538E">
        <w:rPr>
          <w:rFonts w:ascii="Century Gothic" w:hAnsi="Century Gothic"/>
          <w:iCs/>
          <w:sz w:val="20"/>
          <w:szCs w:val="20"/>
        </w:rPr>
        <w:t xml:space="preserve"> secteurs de </w:t>
      </w:r>
      <w:r w:rsidR="003B346F" w:rsidRPr="00D1538E">
        <w:rPr>
          <w:rFonts w:ascii="Century Gothic" w:hAnsi="Century Gothic"/>
          <w:iCs/>
          <w:sz w:val="20"/>
          <w:szCs w:val="20"/>
        </w:rPr>
        <w:t xml:space="preserve">psychiatrie adulte du </w:t>
      </w:r>
      <w:r w:rsidR="00C246C8" w:rsidRPr="00D1538E">
        <w:rPr>
          <w:rFonts w:ascii="Century Gothic" w:hAnsi="Century Gothic"/>
          <w:iCs/>
          <w:sz w:val="20"/>
          <w:szCs w:val="20"/>
        </w:rPr>
        <w:t>19</w:t>
      </w:r>
      <w:r w:rsidR="00C246C8" w:rsidRPr="00D1538E">
        <w:rPr>
          <w:rFonts w:ascii="Century Gothic" w:hAnsi="Century Gothic"/>
          <w:iCs/>
          <w:sz w:val="20"/>
          <w:szCs w:val="20"/>
          <w:vertAlign w:val="superscript"/>
        </w:rPr>
        <w:t>ème</w:t>
      </w:r>
      <w:r w:rsidR="00C246C8" w:rsidRPr="00D1538E">
        <w:rPr>
          <w:rFonts w:ascii="Century Gothic" w:hAnsi="Century Gothic"/>
          <w:iCs/>
          <w:sz w:val="20"/>
          <w:szCs w:val="20"/>
        </w:rPr>
        <w:t>, 20</w:t>
      </w:r>
      <w:r w:rsidR="00C246C8" w:rsidRPr="00D1538E">
        <w:rPr>
          <w:rFonts w:ascii="Century Gothic" w:hAnsi="Century Gothic"/>
          <w:iCs/>
          <w:sz w:val="20"/>
          <w:szCs w:val="20"/>
          <w:vertAlign w:val="superscript"/>
        </w:rPr>
        <w:t>ème</w:t>
      </w:r>
      <w:r w:rsidR="00C246C8" w:rsidRPr="00D1538E">
        <w:rPr>
          <w:rFonts w:ascii="Century Gothic" w:hAnsi="Century Gothic"/>
          <w:iCs/>
          <w:sz w:val="20"/>
          <w:szCs w:val="20"/>
        </w:rPr>
        <w:t xml:space="preserve"> </w:t>
      </w:r>
      <w:r w:rsidR="00A76BD3" w:rsidRPr="00D1538E">
        <w:rPr>
          <w:rFonts w:ascii="Century Gothic" w:hAnsi="Century Gothic"/>
          <w:iCs/>
          <w:sz w:val="20"/>
          <w:szCs w:val="20"/>
        </w:rPr>
        <w:t>arrondissement</w:t>
      </w:r>
      <w:r w:rsidR="00D1538E" w:rsidRPr="00D1538E">
        <w:rPr>
          <w:rFonts w:ascii="Century Gothic" w:hAnsi="Century Gothic"/>
          <w:iCs/>
          <w:sz w:val="20"/>
          <w:szCs w:val="20"/>
        </w:rPr>
        <w:t>,</w:t>
      </w:r>
    </w:p>
    <w:p w14:paraId="4BF846F8" w14:textId="77777777" w:rsidR="00C246C8" w:rsidRPr="00D1538E" w:rsidRDefault="00C246C8" w:rsidP="00EA0361">
      <w:pPr>
        <w:pStyle w:val="Paragraphedeliste"/>
        <w:numPr>
          <w:ilvl w:val="0"/>
          <w:numId w:val="20"/>
        </w:numPr>
        <w:autoSpaceDN w:val="0"/>
        <w:spacing w:after="0"/>
        <w:jc w:val="both"/>
        <w:rPr>
          <w:rFonts w:ascii="Century Gothic" w:hAnsi="Century Gothic"/>
          <w:iCs/>
          <w:sz w:val="20"/>
          <w:szCs w:val="20"/>
        </w:rPr>
      </w:pPr>
      <w:r w:rsidRPr="00D1538E">
        <w:rPr>
          <w:rFonts w:ascii="Century Gothic" w:hAnsi="Century Gothic"/>
          <w:iCs/>
          <w:sz w:val="20"/>
          <w:szCs w:val="20"/>
        </w:rPr>
        <w:t xml:space="preserve">Le pôle précarité comprenant les EMPP et la </w:t>
      </w:r>
      <w:proofErr w:type="spellStart"/>
      <w:r w:rsidRPr="00D1538E">
        <w:rPr>
          <w:rFonts w:ascii="Century Gothic" w:hAnsi="Century Gothic"/>
          <w:iCs/>
          <w:sz w:val="20"/>
          <w:szCs w:val="20"/>
        </w:rPr>
        <w:t>Pass</w:t>
      </w:r>
      <w:proofErr w:type="spellEnd"/>
      <w:r w:rsidRPr="00D1538E">
        <w:rPr>
          <w:rFonts w:ascii="Century Gothic" w:hAnsi="Century Gothic"/>
          <w:iCs/>
          <w:sz w:val="20"/>
          <w:szCs w:val="20"/>
        </w:rPr>
        <w:t xml:space="preserve"> de l’établissement,</w:t>
      </w:r>
    </w:p>
    <w:p w14:paraId="0EC786EB" w14:textId="04342B70" w:rsidR="00A76BD3" w:rsidRPr="00D1538E" w:rsidRDefault="00C246C8" w:rsidP="00EA0361">
      <w:pPr>
        <w:pStyle w:val="Paragraphedeliste"/>
        <w:numPr>
          <w:ilvl w:val="0"/>
          <w:numId w:val="20"/>
        </w:numPr>
        <w:autoSpaceDN w:val="0"/>
        <w:spacing w:after="0"/>
        <w:jc w:val="both"/>
        <w:rPr>
          <w:rFonts w:ascii="Century Gothic" w:hAnsi="Century Gothic"/>
          <w:iCs/>
          <w:sz w:val="20"/>
          <w:szCs w:val="20"/>
        </w:rPr>
      </w:pPr>
      <w:r w:rsidRPr="00D1538E">
        <w:rPr>
          <w:rFonts w:ascii="Century Gothic" w:hAnsi="Century Gothic"/>
          <w:iCs/>
          <w:sz w:val="20"/>
          <w:szCs w:val="20"/>
        </w:rPr>
        <w:t>Les CSAPA : Marmottan, La Terrasse et Moreaux de Tours</w:t>
      </w:r>
      <w:r w:rsidR="00D1538E" w:rsidRPr="00D1538E">
        <w:rPr>
          <w:rFonts w:ascii="Century Gothic" w:hAnsi="Century Gothic"/>
          <w:iCs/>
          <w:sz w:val="20"/>
          <w:szCs w:val="20"/>
        </w:rPr>
        <w:t>.</w:t>
      </w:r>
    </w:p>
    <w:p w14:paraId="178F8B4A" w14:textId="60731C83" w:rsidR="00890922" w:rsidRPr="00D1538E" w:rsidRDefault="00136FC6" w:rsidP="00C50D15">
      <w:pPr>
        <w:autoSpaceDN w:val="0"/>
        <w:spacing w:after="0"/>
        <w:ind w:firstLine="360"/>
        <w:jc w:val="both"/>
        <w:rPr>
          <w:rFonts w:ascii="Century Gothic" w:hAnsi="Century Gothic"/>
          <w:iCs/>
          <w:sz w:val="20"/>
          <w:szCs w:val="20"/>
        </w:rPr>
      </w:pPr>
      <w:r w:rsidRPr="00D1538E">
        <w:rPr>
          <w:rFonts w:ascii="Century Gothic" w:hAnsi="Century Gothic"/>
          <w:iCs/>
          <w:sz w:val="20"/>
          <w:szCs w:val="20"/>
        </w:rPr>
        <w:t>Soit</w:t>
      </w:r>
      <w:r w:rsidR="00C246C8" w:rsidRPr="00D1538E">
        <w:rPr>
          <w:rFonts w:ascii="Century Gothic" w:hAnsi="Century Gothic"/>
          <w:iCs/>
          <w:sz w:val="20"/>
          <w:szCs w:val="20"/>
        </w:rPr>
        <w:t xml:space="preserve"> un total de 58</w:t>
      </w:r>
      <w:r w:rsidR="00A76BD3" w:rsidRPr="00D1538E">
        <w:rPr>
          <w:rFonts w:ascii="Century Gothic" w:hAnsi="Century Gothic"/>
          <w:iCs/>
          <w:sz w:val="20"/>
          <w:szCs w:val="20"/>
        </w:rPr>
        <w:t xml:space="preserve"> professionnels</w:t>
      </w:r>
      <w:r w:rsidR="00D1538E" w:rsidRPr="00D1538E">
        <w:rPr>
          <w:rFonts w:ascii="Century Gothic" w:hAnsi="Century Gothic"/>
          <w:iCs/>
          <w:sz w:val="20"/>
          <w:szCs w:val="20"/>
        </w:rPr>
        <w:t>.</w:t>
      </w:r>
    </w:p>
    <w:p w14:paraId="2889E60B" w14:textId="77777777" w:rsidR="00B67AE3" w:rsidRPr="003B346F" w:rsidRDefault="00B67AE3" w:rsidP="00BF15B4">
      <w:pPr>
        <w:spacing w:after="0" w:line="240" w:lineRule="auto"/>
        <w:rPr>
          <w:rFonts w:ascii="Century Gothic" w:eastAsia="Times New Roman" w:hAnsi="Century Gothic" w:cs="Times New Roman"/>
          <w:b/>
          <w:bCs/>
          <w:color w:val="008080"/>
          <w:lang w:eastAsia="fr-FR"/>
        </w:rPr>
      </w:pPr>
    </w:p>
    <w:p w14:paraId="4D4B0B23" w14:textId="77777777" w:rsidR="00F660F7" w:rsidRPr="00F660F7" w:rsidRDefault="00327F1A" w:rsidP="00F660F7">
      <w:pPr>
        <w:spacing w:after="0" w:line="240" w:lineRule="auto"/>
        <w:rPr>
          <w:rFonts w:ascii="Century Gothic" w:eastAsia="Times New Roman" w:hAnsi="Century Gothic" w:cs="Times New Roman"/>
          <w:b/>
          <w:bCs/>
          <w:color w:val="008080"/>
          <w:lang w:eastAsia="fr-FR"/>
        </w:rPr>
      </w:pPr>
      <w:r w:rsidRPr="003B346F">
        <w:rPr>
          <w:rFonts w:ascii="Century Gothic" w:eastAsia="Times New Roman" w:hAnsi="Century Gothic" w:cs="Times New Roman"/>
          <w:b/>
          <w:bCs/>
          <w:color w:val="008080"/>
          <w:lang w:eastAsia="fr-FR"/>
        </w:rPr>
        <w:t>MISSIONS</w:t>
      </w:r>
    </w:p>
    <w:p w14:paraId="52F72112" w14:textId="77777777" w:rsidR="00F660F7" w:rsidRPr="003B346F" w:rsidRDefault="00F660F7" w:rsidP="00BF15B4">
      <w:pPr>
        <w:spacing w:after="0" w:line="240" w:lineRule="auto"/>
        <w:rPr>
          <w:rFonts w:ascii="Century Gothic" w:eastAsia="Times New Roman" w:hAnsi="Century Gothic" w:cs="Times New Roman"/>
          <w:b/>
          <w:bCs/>
          <w:color w:val="008080"/>
          <w:lang w:eastAsia="fr-FR"/>
        </w:rPr>
      </w:pPr>
    </w:p>
    <w:p w14:paraId="6DBC83D5" w14:textId="77777777" w:rsidR="00F660F7" w:rsidRDefault="00F660F7" w:rsidP="00F660F7">
      <w:pPr>
        <w:spacing w:after="0"/>
        <w:rPr>
          <w:rFonts w:ascii="Century Gothic" w:hAnsi="Century Gothic"/>
          <w:b/>
          <w:color w:val="525252" w:themeColor="accent3" w:themeShade="80"/>
          <w:u w:val="single"/>
        </w:rPr>
      </w:pPr>
      <w:r>
        <w:rPr>
          <w:rFonts w:ascii="Century Gothic" w:hAnsi="Century Gothic"/>
          <w:b/>
          <w:color w:val="525252" w:themeColor="accent3" w:themeShade="80"/>
          <w:u w:val="single"/>
        </w:rPr>
        <w:t>Interlocuteur institutionnel des pôles :</w:t>
      </w:r>
    </w:p>
    <w:p w14:paraId="741A697A" w14:textId="77777777" w:rsidR="00F660F7" w:rsidRPr="00B90E10" w:rsidRDefault="00F660F7" w:rsidP="00F660F7">
      <w:pPr>
        <w:spacing w:after="0"/>
        <w:jc w:val="both"/>
        <w:rPr>
          <w:rFonts w:ascii="Century Gothic" w:hAnsi="Century Gothic"/>
          <w:color w:val="525252" w:themeColor="accent3" w:themeShade="80"/>
        </w:rPr>
      </w:pPr>
    </w:p>
    <w:p w14:paraId="344D6B20" w14:textId="77777777" w:rsidR="00F660F7" w:rsidRPr="00D1538E" w:rsidRDefault="00F660F7"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Le cadre socio-éducatif est garant de la qualité des interventions socio-éducatives notamment par la promotion des bonnes pratiques en matière d’accompagnement socio-éducatif et d’accès aux droits. Il veille à inscrire le travail social et éducatif dans la transversalité pour améliorer le parcours de soins et de vie des patients du GHU.</w:t>
      </w:r>
    </w:p>
    <w:p w14:paraId="19138391" w14:textId="77777777" w:rsidR="00F660F7" w:rsidRPr="00D1538E" w:rsidRDefault="00F660F7" w:rsidP="00D1538E">
      <w:pPr>
        <w:numPr>
          <w:ilvl w:val="0"/>
          <w:numId w:val="23"/>
        </w:numPr>
        <w:spacing w:after="0" w:line="240" w:lineRule="auto"/>
        <w:jc w:val="both"/>
        <w:rPr>
          <w:rFonts w:ascii="Century Gothic" w:hAnsi="Century Gothic" w:cs="Calibri"/>
          <w:bCs/>
          <w:sz w:val="20"/>
        </w:rPr>
      </w:pPr>
    </w:p>
    <w:p w14:paraId="1CAB1C75" w14:textId="77777777" w:rsidR="00F660F7" w:rsidRPr="00D1538E" w:rsidRDefault="00F660F7"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Il participe à l’élaboration et à la mise en œuvre du projet de la CASE en lien avec l’équipe d’encadrement et le responsable ainsi qu’aux groupes de travail des différentes directions du GHU qui nécessite une expertise socio-éducative,</w:t>
      </w:r>
    </w:p>
    <w:p w14:paraId="6B6F729E" w14:textId="77777777" w:rsidR="00F660F7" w:rsidRPr="00D1538E" w:rsidRDefault="00F660F7" w:rsidP="00D1538E">
      <w:pPr>
        <w:numPr>
          <w:ilvl w:val="0"/>
          <w:numId w:val="23"/>
        </w:numPr>
        <w:spacing w:after="0" w:line="240" w:lineRule="auto"/>
        <w:jc w:val="both"/>
        <w:rPr>
          <w:rFonts w:ascii="Century Gothic" w:hAnsi="Century Gothic" w:cs="Calibri"/>
          <w:bCs/>
          <w:sz w:val="20"/>
        </w:rPr>
      </w:pPr>
    </w:p>
    <w:p w14:paraId="2D8D077E" w14:textId="77777777" w:rsidR="00F660F7" w:rsidRPr="00D1538E" w:rsidRDefault="00F660F7"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Il est l’interlocuteur fonctionnel privilégié du chef de pôle et du cadre supérieur de santé, en ce qui concerne l’analyse des besoins, les modalités d’organisation et de fonctionnement des équipes socio-éducatives en fonction des spécificités des projets de pôle/service et de l'activité.</w:t>
      </w:r>
    </w:p>
    <w:p w14:paraId="117F8F39" w14:textId="02710737" w:rsidR="00D1538E" w:rsidRDefault="00F660F7" w:rsidP="00312646">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 xml:space="preserve">Il est en appui au développement du partenariat en matière d’action sociale à l’échelle de l’institution (MDPH, CPAM, </w:t>
      </w:r>
      <w:proofErr w:type="gramStart"/>
      <w:r w:rsidRPr="00D1538E">
        <w:rPr>
          <w:rFonts w:ascii="Century Gothic" w:hAnsi="Century Gothic" w:cs="Calibri"/>
          <w:bCs/>
          <w:sz w:val="20"/>
        </w:rPr>
        <w:t>SIAO,…</w:t>
      </w:r>
      <w:proofErr w:type="gramEnd"/>
      <w:r w:rsidRPr="00D1538E">
        <w:rPr>
          <w:rFonts w:ascii="Century Gothic" w:hAnsi="Century Gothic" w:cs="Calibri"/>
          <w:bCs/>
          <w:sz w:val="20"/>
        </w:rPr>
        <w:t xml:space="preserve">) et sur les territoires dont il a la référence (service </w:t>
      </w:r>
      <w:r w:rsidR="00D97AD2" w:rsidRPr="00D1538E">
        <w:rPr>
          <w:rFonts w:ascii="Century Gothic" w:hAnsi="Century Gothic" w:cs="Calibri"/>
          <w:bCs/>
          <w:sz w:val="20"/>
        </w:rPr>
        <w:t xml:space="preserve">polyvalent du secteur, PMI,...) et par thématique. </w:t>
      </w:r>
    </w:p>
    <w:p w14:paraId="452E842D" w14:textId="77777777" w:rsidR="006F3F2E" w:rsidRPr="006F3F2E" w:rsidRDefault="006F3F2E" w:rsidP="006F3F2E">
      <w:pPr>
        <w:spacing w:after="0" w:line="240" w:lineRule="auto"/>
        <w:ind w:left="720"/>
        <w:jc w:val="both"/>
        <w:rPr>
          <w:rFonts w:ascii="Century Gothic" w:hAnsi="Century Gothic" w:cs="Calibri"/>
          <w:bCs/>
          <w:sz w:val="20"/>
        </w:rPr>
      </w:pPr>
    </w:p>
    <w:p w14:paraId="5B35A603" w14:textId="2FCAC8A1" w:rsidR="00312646" w:rsidRPr="00FC3E51" w:rsidRDefault="00F660F7" w:rsidP="00312646">
      <w:pPr>
        <w:rPr>
          <w:rFonts w:ascii="Century Gothic" w:hAnsi="Century Gothic"/>
          <w:b/>
          <w:color w:val="525252" w:themeColor="accent3" w:themeShade="80"/>
          <w:u w:val="single"/>
        </w:rPr>
      </w:pPr>
      <w:r>
        <w:rPr>
          <w:rFonts w:ascii="Century Gothic" w:hAnsi="Century Gothic"/>
          <w:b/>
          <w:color w:val="525252" w:themeColor="accent3" w:themeShade="80"/>
          <w:u w:val="single"/>
        </w:rPr>
        <w:t xml:space="preserve">Management et encadrement des professionnels socio-éducatifs </w:t>
      </w:r>
    </w:p>
    <w:p w14:paraId="342EA917" w14:textId="77777777" w:rsidR="00F660F7" w:rsidRPr="00D1538E" w:rsidRDefault="0089082E"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 xml:space="preserve">Elaboration des profils de poste. </w:t>
      </w:r>
      <w:r w:rsidR="00F660F7" w:rsidRPr="00D1538E">
        <w:rPr>
          <w:rFonts w:ascii="Century Gothic" w:hAnsi="Century Gothic" w:cs="Calibri"/>
          <w:bCs/>
          <w:sz w:val="20"/>
        </w:rPr>
        <w:t xml:space="preserve">Recrutement et accueil des nouveaux professionnels en lien avec les pôles, </w:t>
      </w:r>
    </w:p>
    <w:p w14:paraId="7D19B5B0" w14:textId="77777777" w:rsidR="00F660F7" w:rsidRPr="00D1538E" w:rsidRDefault="0089082E"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A</w:t>
      </w:r>
      <w:r w:rsidR="00F660F7" w:rsidRPr="00D1538E">
        <w:rPr>
          <w:rFonts w:ascii="Century Gothic" w:hAnsi="Century Gothic" w:cs="Calibri"/>
          <w:bCs/>
          <w:sz w:val="20"/>
        </w:rPr>
        <w:t>ccompagneme</w:t>
      </w:r>
      <w:r w:rsidRPr="00D1538E">
        <w:rPr>
          <w:rFonts w:ascii="Century Gothic" w:hAnsi="Century Gothic" w:cs="Calibri"/>
          <w:bCs/>
          <w:sz w:val="20"/>
        </w:rPr>
        <w:t xml:space="preserve">nt individuel et collectif des professionnels sur leur poste et </w:t>
      </w:r>
      <w:r w:rsidR="00F660F7" w:rsidRPr="00D1538E">
        <w:rPr>
          <w:rFonts w:ascii="Century Gothic" w:hAnsi="Century Gothic" w:cs="Calibri"/>
          <w:bCs/>
          <w:sz w:val="20"/>
        </w:rPr>
        <w:t>évaluations des pratiques professionnelles</w:t>
      </w:r>
      <w:r w:rsidRPr="00D1538E">
        <w:rPr>
          <w:rFonts w:ascii="Century Gothic" w:hAnsi="Century Gothic" w:cs="Calibri"/>
          <w:bCs/>
          <w:sz w:val="20"/>
        </w:rPr>
        <w:t>,</w:t>
      </w:r>
    </w:p>
    <w:p w14:paraId="5E5C1513" w14:textId="77777777" w:rsidR="0089082E" w:rsidRPr="00D1538E" w:rsidRDefault="0089082E"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lastRenderedPageBreak/>
        <w:t>Assurer la bonne adaptation des missions du poste au professionnel dans une logique de maintien de son activité,</w:t>
      </w:r>
    </w:p>
    <w:p w14:paraId="0DA168BA" w14:textId="77777777" w:rsidR="00312646" w:rsidRPr="00D1538E" w:rsidRDefault="00312646"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Travail de régulation et de médiation entre les professionnels et</w:t>
      </w:r>
      <w:r w:rsidR="0089082E" w:rsidRPr="00D1538E">
        <w:rPr>
          <w:rFonts w:ascii="Century Gothic" w:hAnsi="Century Gothic" w:cs="Calibri"/>
          <w:bCs/>
          <w:sz w:val="20"/>
        </w:rPr>
        <w:t>/ou avec</w:t>
      </w:r>
      <w:r w:rsidRPr="00D1538E">
        <w:rPr>
          <w:rFonts w:ascii="Century Gothic" w:hAnsi="Century Gothic" w:cs="Calibri"/>
          <w:bCs/>
          <w:sz w:val="20"/>
        </w:rPr>
        <w:t xml:space="preserve"> les services en lien avec le médecin chef de pôle</w:t>
      </w:r>
      <w:r w:rsidR="0089082E" w:rsidRPr="00D1538E">
        <w:rPr>
          <w:rFonts w:ascii="Century Gothic" w:hAnsi="Century Gothic" w:cs="Calibri"/>
          <w:bCs/>
          <w:sz w:val="20"/>
        </w:rPr>
        <w:t xml:space="preserve"> et le cadre supérieur</w:t>
      </w:r>
      <w:r w:rsidR="00F660F7" w:rsidRPr="00D1538E">
        <w:rPr>
          <w:rFonts w:ascii="Century Gothic" w:hAnsi="Century Gothic" w:cs="Calibri"/>
          <w:bCs/>
          <w:sz w:val="20"/>
        </w:rPr>
        <w:t xml:space="preserve"> de santé,</w:t>
      </w:r>
    </w:p>
    <w:p w14:paraId="043B4D7D" w14:textId="77777777" w:rsidR="00F660F7" w:rsidRPr="00D1538E" w:rsidRDefault="00F660F7"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 xml:space="preserve">Gestion d’une partie des </w:t>
      </w:r>
      <w:r w:rsidR="003B346F" w:rsidRPr="00D1538E">
        <w:rPr>
          <w:rFonts w:ascii="Century Gothic" w:hAnsi="Century Gothic" w:cs="Calibri"/>
          <w:bCs/>
          <w:sz w:val="20"/>
        </w:rPr>
        <w:t>plannings</w:t>
      </w:r>
      <w:r w:rsidRPr="00D1538E">
        <w:rPr>
          <w:rFonts w:ascii="Century Gothic" w:hAnsi="Century Gothic" w:cs="Calibri"/>
          <w:bCs/>
          <w:sz w:val="20"/>
        </w:rPr>
        <w:t xml:space="preserve"> en lien avec le secrétariat</w:t>
      </w:r>
      <w:r w:rsidR="0089082E" w:rsidRPr="00D1538E">
        <w:rPr>
          <w:rFonts w:ascii="Century Gothic" w:hAnsi="Century Gothic" w:cs="Calibri"/>
          <w:bCs/>
          <w:sz w:val="20"/>
        </w:rPr>
        <w:t>.</w:t>
      </w:r>
    </w:p>
    <w:p w14:paraId="72186470" w14:textId="77777777" w:rsidR="00312646" w:rsidRPr="00312646" w:rsidRDefault="00312646" w:rsidP="00F660F7">
      <w:pPr>
        <w:spacing w:after="0" w:line="240" w:lineRule="auto"/>
        <w:rPr>
          <w:rFonts w:ascii="Calibri" w:hAnsi="Calibri"/>
          <w:sz w:val="24"/>
          <w:szCs w:val="24"/>
        </w:rPr>
      </w:pPr>
    </w:p>
    <w:p w14:paraId="2CD20716" w14:textId="77777777" w:rsidR="00A76BD3" w:rsidRPr="00F660F7" w:rsidRDefault="00F660F7" w:rsidP="00D80590">
      <w:pPr>
        <w:spacing w:after="0"/>
        <w:rPr>
          <w:rFonts w:ascii="Century Gothic" w:hAnsi="Century Gothic"/>
          <w:b/>
          <w:color w:val="525252" w:themeColor="accent3" w:themeShade="80"/>
          <w:u w:val="single"/>
        </w:rPr>
      </w:pPr>
      <w:r>
        <w:rPr>
          <w:rFonts w:ascii="Century Gothic" w:hAnsi="Century Gothic"/>
          <w:b/>
          <w:color w:val="525252" w:themeColor="accent3" w:themeShade="80"/>
          <w:u w:val="single"/>
        </w:rPr>
        <w:t>Dynamique</w:t>
      </w:r>
      <w:r w:rsidRPr="00F660F7">
        <w:rPr>
          <w:rFonts w:ascii="Century Gothic" w:hAnsi="Century Gothic"/>
          <w:b/>
          <w:color w:val="525252" w:themeColor="accent3" w:themeShade="80"/>
          <w:u w:val="single"/>
        </w:rPr>
        <w:t xml:space="preserve"> de formation</w:t>
      </w:r>
      <w:r>
        <w:rPr>
          <w:rFonts w:ascii="Century Gothic" w:hAnsi="Century Gothic"/>
          <w:b/>
          <w:color w:val="525252" w:themeColor="accent3" w:themeShade="80"/>
          <w:u w:val="single"/>
        </w:rPr>
        <w:t xml:space="preserve"> et de veille sociale et juridique</w:t>
      </w:r>
    </w:p>
    <w:p w14:paraId="1066AE23" w14:textId="77777777" w:rsidR="00312646" w:rsidRPr="00D1538E" w:rsidRDefault="00312646"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Recueil des besoins de formation et participation à l’élaboration du plan de formation institutionnelle p</w:t>
      </w:r>
      <w:r w:rsidR="00F660F7" w:rsidRPr="00D1538E">
        <w:rPr>
          <w:rFonts w:ascii="Century Gothic" w:hAnsi="Century Gothic" w:cs="Calibri"/>
          <w:bCs/>
          <w:sz w:val="20"/>
        </w:rPr>
        <w:t>our la filière socio-éducative du GHU,</w:t>
      </w:r>
    </w:p>
    <w:p w14:paraId="4E3331B5" w14:textId="77777777" w:rsidR="00F660F7" w:rsidRPr="00D1538E" w:rsidRDefault="00F660F7"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Production et diffusion de la veille juridique et sociale en lien avec l’équipe d’encadrement et le secrétariat</w:t>
      </w:r>
      <w:r w:rsidR="0089082E" w:rsidRPr="00D1538E">
        <w:rPr>
          <w:rFonts w:ascii="Century Gothic" w:hAnsi="Century Gothic" w:cs="Calibri"/>
          <w:bCs/>
          <w:sz w:val="20"/>
        </w:rPr>
        <w:t>,</w:t>
      </w:r>
    </w:p>
    <w:p w14:paraId="1D06C10D" w14:textId="77777777" w:rsidR="0089082E" w:rsidRPr="00D1538E" w:rsidRDefault="0089082E"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Evaluation des besoins individuels de formation,</w:t>
      </w:r>
    </w:p>
    <w:p w14:paraId="2728D076" w14:textId="77777777" w:rsidR="0089082E" w:rsidRPr="00D1538E" w:rsidRDefault="0089082E"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R</w:t>
      </w:r>
      <w:r w:rsidR="0083005D" w:rsidRPr="00D1538E">
        <w:rPr>
          <w:rFonts w:ascii="Century Gothic" w:hAnsi="Century Gothic" w:cs="Calibri"/>
          <w:bCs/>
          <w:sz w:val="20"/>
        </w:rPr>
        <w:t>éférent pour la commission Nord</w:t>
      </w:r>
      <w:r w:rsidR="00AF33B3" w:rsidRPr="00D1538E">
        <w:rPr>
          <w:rFonts w:ascii="Century Gothic" w:hAnsi="Century Gothic" w:cs="Calibri"/>
          <w:bCs/>
          <w:sz w:val="20"/>
        </w:rPr>
        <w:t xml:space="preserve"> concernant le</w:t>
      </w:r>
      <w:r w:rsidRPr="00D1538E">
        <w:rPr>
          <w:rFonts w:ascii="Century Gothic" w:hAnsi="Century Gothic" w:cs="Calibri"/>
          <w:bCs/>
          <w:sz w:val="20"/>
        </w:rPr>
        <w:t xml:space="preserve"> dispositif Accès aux Droits et Santé Mentale.</w:t>
      </w:r>
    </w:p>
    <w:p w14:paraId="63D2164F" w14:textId="77777777" w:rsidR="00D80590" w:rsidRPr="00D80590" w:rsidRDefault="00D80590" w:rsidP="00D80590">
      <w:pPr>
        <w:spacing w:after="0" w:line="240" w:lineRule="auto"/>
        <w:ind w:left="720"/>
        <w:rPr>
          <w:rFonts w:ascii="Century Gothic" w:hAnsi="Century Gothic"/>
          <w:color w:val="525252" w:themeColor="accent3" w:themeShade="80"/>
        </w:rPr>
      </w:pPr>
    </w:p>
    <w:p w14:paraId="0DAEAD91" w14:textId="77777777" w:rsidR="00312646" w:rsidRDefault="00F660F7" w:rsidP="00D80590">
      <w:pPr>
        <w:spacing w:after="0"/>
        <w:rPr>
          <w:rFonts w:ascii="Century Gothic" w:hAnsi="Century Gothic"/>
          <w:b/>
          <w:color w:val="525252" w:themeColor="accent3" w:themeShade="80"/>
          <w:u w:val="single"/>
        </w:rPr>
      </w:pPr>
      <w:r>
        <w:rPr>
          <w:rFonts w:ascii="Century Gothic" w:hAnsi="Century Gothic"/>
          <w:b/>
          <w:color w:val="525252" w:themeColor="accent3" w:themeShade="80"/>
          <w:u w:val="single"/>
        </w:rPr>
        <w:t xml:space="preserve">Animation </w:t>
      </w:r>
      <w:r w:rsidR="0089082E">
        <w:rPr>
          <w:rFonts w:ascii="Century Gothic" w:hAnsi="Century Gothic"/>
          <w:b/>
          <w:color w:val="525252" w:themeColor="accent3" w:themeShade="80"/>
          <w:u w:val="single"/>
        </w:rPr>
        <w:t>et appui technique à</w:t>
      </w:r>
      <w:r>
        <w:rPr>
          <w:rFonts w:ascii="Century Gothic" w:hAnsi="Century Gothic"/>
          <w:b/>
          <w:color w:val="525252" w:themeColor="accent3" w:themeShade="80"/>
          <w:u w:val="single"/>
        </w:rPr>
        <w:t xml:space="preserve"> la filière </w:t>
      </w:r>
    </w:p>
    <w:p w14:paraId="0145577D" w14:textId="77777777" w:rsidR="00A76BD3" w:rsidRPr="00D1538E" w:rsidRDefault="00F660F7"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 xml:space="preserve">Encadrement et </w:t>
      </w:r>
      <w:r w:rsidR="00A76BD3" w:rsidRPr="00D1538E">
        <w:rPr>
          <w:rFonts w:ascii="Century Gothic" w:hAnsi="Century Gothic" w:cs="Calibri"/>
          <w:bCs/>
          <w:sz w:val="20"/>
        </w:rPr>
        <w:t xml:space="preserve">animation des équipes dans une </w:t>
      </w:r>
      <w:r w:rsidRPr="00D1538E">
        <w:rPr>
          <w:rFonts w:ascii="Century Gothic" w:hAnsi="Century Gothic" w:cs="Calibri"/>
          <w:bCs/>
          <w:sz w:val="20"/>
        </w:rPr>
        <w:t>logique de</w:t>
      </w:r>
      <w:r w:rsidR="00A76BD3" w:rsidRPr="00D1538E">
        <w:rPr>
          <w:rFonts w:ascii="Century Gothic" w:hAnsi="Century Gothic" w:cs="Calibri"/>
          <w:bCs/>
          <w:sz w:val="20"/>
        </w:rPr>
        <w:t xml:space="preserve"> de soutien et pilotage de l’activité en lien avec l’encadrement des pôles</w:t>
      </w:r>
      <w:r w:rsidRPr="00D1538E">
        <w:rPr>
          <w:rFonts w:ascii="Century Gothic" w:hAnsi="Century Gothic" w:cs="Calibri"/>
          <w:bCs/>
          <w:sz w:val="20"/>
        </w:rPr>
        <w:t>,</w:t>
      </w:r>
    </w:p>
    <w:p w14:paraId="5C3A18A5" w14:textId="77777777" w:rsidR="0089082E" w:rsidRPr="00D1538E" w:rsidRDefault="00312646"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 xml:space="preserve">Participation à l’élaboration et </w:t>
      </w:r>
      <w:r w:rsidR="00F660F7" w:rsidRPr="00D1538E">
        <w:rPr>
          <w:rFonts w:ascii="Century Gothic" w:hAnsi="Century Gothic" w:cs="Calibri"/>
          <w:bCs/>
          <w:sz w:val="20"/>
        </w:rPr>
        <w:t>à l’</w:t>
      </w:r>
      <w:r w:rsidRPr="00D1538E">
        <w:rPr>
          <w:rFonts w:ascii="Century Gothic" w:hAnsi="Century Gothic" w:cs="Calibri"/>
          <w:bCs/>
          <w:sz w:val="20"/>
        </w:rPr>
        <w:t>animation des réunions</w:t>
      </w:r>
      <w:r w:rsidR="00F660F7" w:rsidRPr="00D1538E">
        <w:rPr>
          <w:rFonts w:ascii="Century Gothic" w:hAnsi="Century Gothic" w:cs="Calibri"/>
          <w:bCs/>
          <w:sz w:val="20"/>
        </w:rPr>
        <w:t xml:space="preserve"> (réunion plénière, sur site, au sein des pôles)</w:t>
      </w:r>
      <w:r w:rsidRPr="00D1538E">
        <w:rPr>
          <w:rFonts w:ascii="Century Gothic" w:hAnsi="Century Gothic" w:cs="Calibri"/>
          <w:bCs/>
          <w:sz w:val="20"/>
        </w:rPr>
        <w:t>, groupes de travail, atelie</w:t>
      </w:r>
      <w:r w:rsidR="00D80590" w:rsidRPr="00D1538E">
        <w:rPr>
          <w:rFonts w:ascii="Century Gothic" w:hAnsi="Century Gothic" w:cs="Calibri"/>
          <w:bCs/>
          <w:sz w:val="20"/>
        </w:rPr>
        <w:t>r</w:t>
      </w:r>
      <w:r w:rsidR="00F660F7" w:rsidRPr="00D1538E">
        <w:rPr>
          <w:rFonts w:ascii="Century Gothic" w:hAnsi="Century Gothic" w:cs="Calibri"/>
          <w:bCs/>
          <w:sz w:val="20"/>
        </w:rPr>
        <w:t>s</w:t>
      </w:r>
      <w:r w:rsidR="00D80590" w:rsidRPr="00D1538E">
        <w:rPr>
          <w:rFonts w:ascii="Century Gothic" w:hAnsi="Century Gothic" w:cs="Calibri"/>
          <w:bCs/>
          <w:sz w:val="20"/>
        </w:rPr>
        <w:t xml:space="preserve"> de la filière socio-éducative</w:t>
      </w:r>
      <w:r w:rsidR="00F660F7" w:rsidRPr="00D1538E">
        <w:rPr>
          <w:rFonts w:ascii="Century Gothic" w:hAnsi="Century Gothic" w:cs="Calibri"/>
          <w:bCs/>
          <w:sz w:val="20"/>
        </w:rPr>
        <w:t>.</w:t>
      </w:r>
    </w:p>
    <w:p w14:paraId="3BD061A9" w14:textId="77777777" w:rsidR="00312646" w:rsidRPr="00D1538E" w:rsidRDefault="00312646"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 xml:space="preserve">Appui technique </w:t>
      </w:r>
      <w:r w:rsidR="00A76BD3" w:rsidRPr="00D1538E">
        <w:rPr>
          <w:rFonts w:ascii="Century Gothic" w:hAnsi="Century Gothic" w:cs="Calibri"/>
          <w:bCs/>
          <w:sz w:val="20"/>
        </w:rPr>
        <w:t xml:space="preserve">collectif et individuel </w:t>
      </w:r>
      <w:r w:rsidR="00F660F7" w:rsidRPr="00D1538E">
        <w:rPr>
          <w:rFonts w:ascii="Century Gothic" w:hAnsi="Century Gothic" w:cs="Calibri"/>
          <w:bCs/>
          <w:sz w:val="20"/>
        </w:rPr>
        <w:t xml:space="preserve">auprès des travailleurs sociaux et des pôles </w:t>
      </w:r>
      <w:r w:rsidRPr="00D1538E">
        <w:rPr>
          <w:rFonts w:ascii="Century Gothic" w:hAnsi="Century Gothic" w:cs="Calibri"/>
          <w:bCs/>
          <w:sz w:val="20"/>
        </w:rPr>
        <w:t xml:space="preserve">concernant les situations sociales complexes en matière </w:t>
      </w:r>
      <w:r w:rsidR="00F660F7" w:rsidRPr="00D1538E">
        <w:rPr>
          <w:rFonts w:ascii="Century Gothic" w:hAnsi="Century Gothic" w:cs="Calibri"/>
          <w:bCs/>
          <w:sz w:val="20"/>
        </w:rPr>
        <w:t xml:space="preserve">d’orientation, d’accès ou de </w:t>
      </w:r>
      <w:r w:rsidRPr="00D1538E">
        <w:rPr>
          <w:rFonts w:ascii="Century Gothic" w:hAnsi="Century Gothic" w:cs="Calibri"/>
          <w:bCs/>
          <w:sz w:val="20"/>
        </w:rPr>
        <w:t>maintien des droits</w:t>
      </w:r>
      <w:r w:rsidR="00F660F7" w:rsidRPr="00D1538E">
        <w:rPr>
          <w:rFonts w:ascii="Century Gothic" w:hAnsi="Century Gothic" w:cs="Calibri"/>
          <w:bCs/>
          <w:sz w:val="20"/>
        </w:rPr>
        <w:t xml:space="preserve"> et des</w:t>
      </w:r>
      <w:r w:rsidRPr="00D1538E">
        <w:rPr>
          <w:rFonts w:ascii="Century Gothic" w:hAnsi="Century Gothic" w:cs="Calibri"/>
          <w:bCs/>
          <w:sz w:val="20"/>
        </w:rPr>
        <w:t xml:space="preserve"> ressources,</w:t>
      </w:r>
      <w:r w:rsidR="00F660F7" w:rsidRPr="00D1538E">
        <w:rPr>
          <w:rFonts w:ascii="Century Gothic" w:hAnsi="Century Gothic" w:cs="Calibri"/>
          <w:bCs/>
          <w:sz w:val="20"/>
        </w:rPr>
        <w:t xml:space="preserve"> d’accès ou de maintien dans le logement/hébergement mais également dans le domaine de</w:t>
      </w:r>
      <w:r w:rsidRPr="00D1538E">
        <w:rPr>
          <w:rFonts w:ascii="Century Gothic" w:hAnsi="Century Gothic" w:cs="Calibri"/>
          <w:bCs/>
          <w:sz w:val="20"/>
        </w:rPr>
        <w:t xml:space="preserve"> la protection des personnes vulnérables</w:t>
      </w:r>
      <w:r w:rsidR="00F660F7" w:rsidRPr="00D1538E">
        <w:rPr>
          <w:rFonts w:ascii="Century Gothic" w:hAnsi="Century Gothic" w:cs="Calibri"/>
          <w:bCs/>
          <w:sz w:val="20"/>
        </w:rPr>
        <w:t xml:space="preserve"> et </w:t>
      </w:r>
      <w:r w:rsidRPr="00D1538E">
        <w:rPr>
          <w:rFonts w:ascii="Century Gothic" w:hAnsi="Century Gothic" w:cs="Calibri"/>
          <w:bCs/>
          <w:sz w:val="20"/>
        </w:rPr>
        <w:t>de l’enfance</w:t>
      </w:r>
      <w:r w:rsidR="00F660F7" w:rsidRPr="00D1538E">
        <w:rPr>
          <w:rFonts w:ascii="Century Gothic" w:hAnsi="Century Gothic" w:cs="Calibri"/>
          <w:bCs/>
          <w:sz w:val="20"/>
        </w:rPr>
        <w:t>,</w:t>
      </w:r>
    </w:p>
    <w:p w14:paraId="443F6F07" w14:textId="77777777" w:rsidR="00312646" w:rsidRPr="00D1538E" w:rsidRDefault="00312646"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Suivi des situations complexes d’ouverture de dro</w:t>
      </w:r>
      <w:r w:rsidR="00F660F7" w:rsidRPr="00D1538E">
        <w:rPr>
          <w:rFonts w:ascii="Century Gothic" w:hAnsi="Century Gothic" w:cs="Calibri"/>
          <w:bCs/>
          <w:sz w:val="20"/>
        </w:rPr>
        <w:t xml:space="preserve">its en lien avec </w:t>
      </w:r>
      <w:r w:rsidR="0083005D" w:rsidRPr="00D1538E">
        <w:rPr>
          <w:rFonts w:ascii="Century Gothic" w:hAnsi="Century Gothic" w:cs="Calibri"/>
          <w:bCs/>
          <w:sz w:val="20"/>
        </w:rPr>
        <w:t>frais de séjour.</w:t>
      </w:r>
      <w:r w:rsidRPr="00D1538E">
        <w:rPr>
          <w:rFonts w:ascii="Century Gothic" w:hAnsi="Century Gothic" w:cs="Calibri"/>
          <w:bCs/>
          <w:sz w:val="20"/>
        </w:rPr>
        <w:t xml:space="preserve"> Elaboration/suivi des recours gracieux et appui pour les recours contentieux</w:t>
      </w:r>
      <w:r w:rsidR="00F660F7" w:rsidRPr="00D1538E">
        <w:rPr>
          <w:rFonts w:ascii="Century Gothic" w:hAnsi="Century Gothic" w:cs="Calibri"/>
          <w:bCs/>
          <w:sz w:val="20"/>
        </w:rPr>
        <w:t>,</w:t>
      </w:r>
    </w:p>
    <w:p w14:paraId="50934931" w14:textId="77777777" w:rsidR="00312646" w:rsidRPr="00D1538E" w:rsidRDefault="00A76BD3"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Validation d</w:t>
      </w:r>
      <w:r w:rsidR="00312646" w:rsidRPr="00D1538E">
        <w:rPr>
          <w:rFonts w:ascii="Century Gothic" w:hAnsi="Century Gothic" w:cs="Calibri"/>
          <w:bCs/>
          <w:sz w:val="20"/>
        </w:rPr>
        <w:t>es demandes d’aide</w:t>
      </w:r>
      <w:r w:rsidR="00F660F7" w:rsidRPr="00D1538E">
        <w:rPr>
          <w:rFonts w:ascii="Century Gothic" w:hAnsi="Century Gothic" w:cs="Calibri"/>
          <w:bCs/>
          <w:sz w:val="20"/>
        </w:rPr>
        <w:t>s</w:t>
      </w:r>
      <w:r w:rsidR="00312646" w:rsidRPr="00D1538E">
        <w:rPr>
          <w:rFonts w:ascii="Century Gothic" w:hAnsi="Century Gothic" w:cs="Calibri"/>
          <w:bCs/>
          <w:sz w:val="20"/>
        </w:rPr>
        <w:t xml:space="preserve"> financière</w:t>
      </w:r>
      <w:r w:rsidR="00F660F7" w:rsidRPr="00D1538E">
        <w:rPr>
          <w:rFonts w:ascii="Century Gothic" w:hAnsi="Century Gothic" w:cs="Calibri"/>
          <w:bCs/>
          <w:sz w:val="20"/>
        </w:rPr>
        <w:t>s</w:t>
      </w:r>
      <w:r w:rsidR="00312646" w:rsidRPr="00D1538E">
        <w:rPr>
          <w:rFonts w:ascii="Century Gothic" w:hAnsi="Century Gothic" w:cs="Calibri"/>
          <w:bCs/>
          <w:sz w:val="20"/>
        </w:rPr>
        <w:t xml:space="preserve"> </w:t>
      </w:r>
      <w:r w:rsidR="00F660F7" w:rsidRPr="00D1538E">
        <w:rPr>
          <w:rFonts w:ascii="Century Gothic" w:hAnsi="Century Gothic" w:cs="Calibri"/>
          <w:bCs/>
          <w:sz w:val="20"/>
        </w:rPr>
        <w:t>du fond de secours du GHU,</w:t>
      </w:r>
    </w:p>
    <w:p w14:paraId="3D6BBAFC" w14:textId="77777777" w:rsidR="00B90E10" w:rsidRPr="00D1538E" w:rsidRDefault="00B90E10" w:rsidP="00D1538E">
      <w:pPr>
        <w:numPr>
          <w:ilvl w:val="0"/>
          <w:numId w:val="23"/>
        </w:numPr>
        <w:spacing w:after="0" w:line="240" w:lineRule="auto"/>
        <w:jc w:val="both"/>
        <w:rPr>
          <w:rFonts w:ascii="Century Gothic" w:hAnsi="Century Gothic" w:cs="Calibri"/>
          <w:bCs/>
          <w:sz w:val="20"/>
        </w:rPr>
      </w:pPr>
      <w:r w:rsidRPr="00D1538E">
        <w:rPr>
          <w:rFonts w:ascii="Century Gothic" w:hAnsi="Century Gothic" w:cs="Calibri"/>
          <w:bCs/>
          <w:sz w:val="20"/>
        </w:rPr>
        <w:t>Traitement et appui technique des demandes de rapatriement sanitaire</w:t>
      </w:r>
      <w:r w:rsidR="00F660F7" w:rsidRPr="00D1538E">
        <w:rPr>
          <w:rFonts w:ascii="Century Gothic" w:hAnsi="Century Gothic" w:cs="Calibri"/>
          <w:bCs/>
          <w:sz w:val="20"/>
        </w:rPr>
        <w:t>.</w:t>
      </w:r>
    </w:p>
    <w:p w14:paraId="286E1891" w14:textId="77777777" w:rsidR="0083005D" w:rsidRDefault="0083005D" w:rsidP="009E6C85">
      <w:pPr>
        <w:spacing w:after="0" w:line="240" w:lineRule="auto"/>
        <w:rPr>
          <w:rFonts w:ascii="Century Gothic" w:eastAsia="Times New Roman" w:hAnsi="Century Gothic" w:cs="Times New Roman"/>
          <w:sz w:val="18"/>
          <w:szCs w:val="18"/>
          <w:lang w:eastAsia="fr-FR"/>
        </w:rPr>
      </w:pPr>
    </w:p>
    <w:p w14:paraId="54B08F0D" w14:textId="77777777" w:rsidR="00D1538E" w:rsidRPr="00DE305D" w:rsidRDefault="00D1538E" w:rsidP="00D1538E">
      <w:pPr>
        <w:jc w:val="both"/>
        <w:rPr>
          <w:rFonts w:ascii="Century Gothic" w:hAnsi="Century Gothic" w:cs="Calibri"/>
          <w:b/>
          <w:bCs/>
          <w:color w:val="008080"/>
          <w:sz w:val="20"/>
        </w:rPr>
      </w:pPr>
      <w:r>
        <w:rPr>
          <w:rFonts w:ascii="Century Gothic" w:hAnsi="Century Gothic" w:cs="Calibri"/>
          <w:b/>
          <w:bCs/>
          <w:color w:val="008080"/>
          <w:sz w:val="20"/>
        </w:rPr>
        <w:t xml:space="preserve">Pourquoi </w:t>
      </w:r>
      <w:r w:rsidRPr="00DE305D">
        <w:rPr>
          <w:rFonts w:ascii="Century Gothic" w:hAnsi="Century Gothic" w:cs="Calibri"/>
          <w:b/>
          <w:bCs/>
          <w:color w:val="008080"/>
          <w:sz w:val="20"/>
        </w:rPr>
        <w:t>nous rejoindre</w:t>
      </w:r>
      <w:r>
        <w:rPr>
          <w:rFonts w:ascii="Century Gothic" w:hAnsi="Century Gothic" w:cs="Calibri"/>
          <w:b/>
          <w:bCs/>
          <w:color w:val="008080"/>
          <w:sz w:val="20"/>
        </w:rPr>
        <w:t xml:space="preserve"> : </w:t>
      </w:r>
    </w:p>
    <w:p w14:paraId="146CC09D" w14:textId="77777777" w:rsidR="00D1538E" w:rsidRPr="0014684B" w:rsidRDefault="00D1538E" w:rsidP="006F3F2E">
      <w:pPr>
        <w:numPr>
          <w:ilvl w:val="0"/>
          <w:numId w:val="24"/>
        </w:numPr>
        <w:spacing w:after="0" w:line="240" w:lineRule="auto"/>
        <w:jc w:val="both"/>
        <w:rPr>
          <w:rFonts w:ascii="Century Gothic" w:hAnsi="Century Gothic" w:cs="Calibri"/>
          <w:bCs/>
          <w:sz w:val="20"/>
        </w:rPr>
      </w:pPr>
      <w:r w:rsidRPr="00774A66">
        <w:rPr>
          <w:rFonts w:ascii="Century Gothic" w:hAnsi="Century Gothic" w:cs="Calibri"/>
          <w:bCs/>
          <w:sz w:val="20"/>
        </w:rPr>
        <w:t>Une filière</w:t>
      </w:r>
      <w:r>
        <w:rPr>
          <w:rFonts w:ascii="Century Gothic" w:hAnsi="Century Gothic" w:cs="Calibri"/>
          <w:bCs/>
          <w:sz w:val="20"/>
        </w:rPr>
        <w:t xml:space="preserve"> socio-éducative dynamique et engagée,</w:t>
      </w:r>
    </w:p>
    <w:p w14:paraId="2B26072D" w14:textId="56D4EB10" w:rsidR="00D1538E" w:rsidRPr="0014684B" w:rsidRDefault="00D1538E" w:rsidP="006F3F2E">
      <w:pPr>
        <w:numPr>
          <w:ilvl w:val="0"/>
          <w:numId w:val="24"/>
        </w:numPr>
        <w:spacing w:after="0" w:line="240" w:lineRule="auto"/>
        <w:jc w:val="both"/>
        <w:rPr>
          <w:rFonts w:ascii="Century Gothic" w:hAnsi="Century Gothic" w:cs="Calibri"/>
          <w:bCs/>
          <w:sz w:val="20"/>
        </w:rPr>
      </w:pPr>
      <w:r w:rsidRPr="0014684B">
        <w:rPr>
          <w:rFonts w:ascii="Century Gothic" w:hAnsi="Century Gothic" w:cs="Calibri"/>
          <w:bCs/>
          <w:sz w:val="20"/>
        </w:rPr>
        <w:t>Un</w:t>
      </w:r>
      <w:r>
        <w:rPr>
          <w:rFonts w:ascii="Century Gothic" w:hAnsi="Century Gothic" w:cs="Calibri"/>
          <w:bCs/>
          <w:sz w:val="20"/>
        </w:rPr>
        <w:t xml:space="preserve"> travail</w:t>
      </w:r>
      <w:r w:rsidRPr="0014684B">
        <w:rPr>
          <w:rFonts w:ascii="Century Gothic" w:hAnsi="Century Gothic" w:cs="Calibri"/>
          <w:bCs/>
          <w:sz w:val="20"/>
        </w:rPr>
        <w:t xml:space="preserve"> </w:t>
      </w:r>
      <w:r>
        <w:rPr>
          <w:rFonts w:ascii="Century Gothic" w:hAnsi="Century Gothic" w:cs="Calibri"/>
          <w:bCs/>
          <w:sz w:val="20"/>
        </w:rPr>
        <w:t xml:space="preserve">en équipe, </w:t>
      </w:r>
      <w:r w:rsidRPr="0014684B">
        <w:rPr>
          <w:rFonts w:ascii="Century Gothic" w:hAnsi="Century Gothic" w:cs="Calibri"/>
          <w:bCs/>
          <w:sz w:val="20"/>
        </w:rPr>
        <w:t>qui a du sens</w:t>
      </w:r>
      <w:r>
        <w:rPr>
          <w:rFonts w:ascii="Century Gothic" w:hAnsi="Century Gothic" w:cs="Calibri"/>
          <w:bCs/>
          <w:sz w:val="20"/>
        </w:rPr>
        <w:t xml:space="preserve"> et une réelle autonomie, </w:t>
      </w:r>
    </w:p>
    <w:p w14:paraId="6CEE0F67" w14:textId="4126BB23" w:rsidR="00D1538E" w:rsidRPr="0014684B" w:rsidRDefault="00D1538E" w:rsidP="006F3F2E">
      <w:pPr>
        <w:numPr>
          <w:ilvl w:val="0"/>
          <w:numId w:val="24"/>
        </w:numPr>
        <w:spacing w:after="0" w:line="240" w:lineRule="auto"/>
        <w:jc w:val="both"/>
        <w:rPr>
          <w:rFonts w:ascii="Century Gothic" w:hAnsi="Century Gothic" w:cs="Calibri"/>
          <w:bCs/>
          <w:sz w:val="20"/>
        </w:rPr>
      </w:pPr>
      <w:r w:rsidRPr="0014684B">
        <w:rPr>
          <w:rFonts w:ascii="Century Gothic" w:hAnsi="Century Gothic" w:cs="Calibri"/>
          <w:bCs/>
          <w:sz w:val="20"/>
        </w:rPr>
        <w:t>Une montée en compétence grâce à l’importance que nous accordons à la formation</w:t>
      </w:r>
      <w:r>
        <w:rPr>
          <w:rFonts w:ascii="Century Gothic" w:hAnsi="Century Gothic" w:cs="Calibri"/>
          <w:bCs/>
          <w:sz w:val="20"/>
        </w:rPr>
        <w:t>,</w:t>
      </w:r>
    </w:p>
    <w:p w14:paraId="69DA1A20" w14:textId="6337AD95" w:rsidR="00D1538E" w:rsidRDefault="00D1538E" w:rsidP="006F3F2E">
      <w:pPr>
        <w:numPr>
          <w:ilvl w:val="0"/>
          <w:numId w:val="24"/>
        </w:numPr>
        <w:spacing w:after="0" w:line="240" w:lineRule="auto"/>
        <w:jc w:val="both"/>
        <w:rPr>
          <w:rFonts w:ascii="Century Gothic" w:hAnsi="Century Gothic" w:cs="Calibri"/>
          <w:bCs/>
          <w:sz w:val="20"/>
        </w:rPr>
      </w:pPr>
      <w:r w:rsidRPr="0014684B">
        <w:rPr>
          <w:rFonts w:ascii="Century Gothic" w:hAnsi="Century Gothic" w:cs="Calibri"/>
          <w:bCs/>
          <w:sz w:val="20"/>
        </w:rPr>
        <w:t>Un accompagnement individualisé pendant plusieurs mois pour une intégration réussie</w:t>
      </w:r>
      <w:r>
        <w:rPr>
          <w:rFonts w:ascii="Century Gothic" w:hAnsi="Century Gothic" w:cs="Calibri"/>
          <w:bCs/>
          <w:sz w:val="20"/>
        </w:rPr>
        <w:t>.</w:t>
      </w:r>
    </w:p>
    <w:p w14:paraId="6A0B0910" w14:textId="77777777" w:rsidR="006F3F2E" w:rsidRPr="006F3F2E" w:rsidRDefault="006F3F2E" w:rsidP="006F3F2E">
      <w:pPr>
        <w:spacing w:after="0" w:line="240" w:lineRule="auto"/>
        <w:ind w:left="720"/>
        <w:jc w:val="both"/>
        <w:rPr>
          <w:rFonts w:ascii="Century Gothic" w:hAnsi="Century Gothic" w:cs="Calibri"/>
          <w:bCs/>
          <w:sz w:val="20"/>
        </w:rPr>
      </w:pPr>
    </w:p>
    <w:p w14:paraId="5C3475BF" w14:textId="77777777" w:rsidR="00D1538E" w:rsidRPr="00DE305D" w:rsidRDefault="00D1538E" w:rsidP="00D1538E">
      <w:pPr>
        <w:jc w:val="both"/>
        <w:rPr>
          <w:rFonts w:ascii="Century Gothic" w:hAnsi="Century Gothic" w:cs="Calibri"/>
          <w:b/>
          <w:bCs/>
          <w:color w:val="008080"/>
          <w:sz w:val="20"/>
        </w:rPr>
      </w:pPr>
      <w:r w:rsidRPr="00DE305D">
        <w:rPr>
          <w:rFonts w:ascii="Century Gothic" w:hAnsi="Century Gothic" w:cs="Calibri"/>
          <w:b/>
          <w:bCs/>
          <w:color w:val="008080"/>
          <w:sz w:val="20"/>
        </w:rPr>
        <w:t>Vos futures conditions de travail</w:t>
      </w:r>
    </w:p>
    <w:p w14:paraId="63961340" w14:textId="1BB185A4" w:rsidR="00D1538E" w:rsidRPr="0014684B" w:rsidRDefault="00D1538E" w:rsidP="00D1538E">
      <w:pPr>
        <w:numPr>
          <w:ilvl w:val="0"/>
          <w:numId w:val="24"/>
        </w:numPr>
        <w:spacing w:after="0" w:line="240" w:lineRule="auto"/>
        <w:jc w:val="both"/>
        <w:rPr>
          <w:rFonts w:ascii="Century Gothic" w:hAnsi="Century Gothic" w:cs="Calibri"/>
          <w:bCs/>
          <w:sz w:val="20"/>
        </w:rPr>
      </w:pPr>
      <w:r w:rsidRPr="0014684B">
        <w:rPr>
          <w:rFonts w:ascii="Century Gothic" w:hAnsi="Century Gothic" w:cs="Calibri"/>
          <w:bCs/>
          <w:sz w:val="20"/>
        </w:rPr>
        <w:t xml:space="preserve">En plein cœur de Paris, dans un environnement arboré et convivial, </w:t>
      </w:r>
    </w:p>
    <w:p w14:paraId="0055A3BC" w14:textId="77777777" w:rsidR="00D1538E" w:rsidRDefault="00D1538E" w:rsidP="00D1538E">
      <w:pPr>
        <w:numPr>
          <w:ilvl w:val="0"/>
          <w:numId w:val="24"/>
        </w:numPr>
        <w:spacing w:after="0" w:line="240" w:lineRule="auto"/>
        <w:jc w:val="both"/>
        <w:rPr>
          <w:rFonts w:ascii="Century Gothic" w:hAnsi="Century Gothic" w:cs="Calibri"/>
          <w:bCs/>
          <w:sz w:val="20"/>
        </w:rPr>
      </w:pPr>
      <w:r w:rsidRPr="0014684B">
        <w:rPr>
          <w:rFonts w:ascii="Century Gothic" w:hAnsi="Century Gothic" w:cs="Calibri"/>
          <w:bCs/>
          <w:sz w:val="20"/>
        </w:rPr>
        <w:t>Des horaires adaptés : 7h</w:t>
      </w:r>
      <w:r>
        <w:rPr>
          <w:rFonts w:ascii="Century Gothic" w:hAnsi="Century Gothic" w:cs="Calibri"/>
          <w:bCs/>
          <w:sz w:val="20"/>
        </w:rPr>
        <w:t>48</w:t>
      </w:r>
      <w:r w:rsidRPr="0014684B">
        <w:rPr>
          <w:rFonts w:ascii="Century Gothic" w:hAnsi="Century Gothic" w:cs="Calibri"/>
          <w:bCs/>
          <w:sz w:val="20"/>
        </w:rPr>
        <w:t xml:space="preserve">/jour, pause déjeuner comprise. </w:t>
      </w:r>
    </w:p>
    <w:p w14:paraId="7376FDE4" w14:textId="70772635" w:rsidR="00D1538E" w:rsidRPr="00D1538E" w:rsidRDefault="00D1538E" w:rsidP="00D1538E">
      <w:pPr>
        <w:numPr>
          <w:ilvl w:val="0"/>
          <w:numId w:val="24"/>
        </w:numPr>
        <w:spacing w:after="0" w:line="240" w:lineRule="auto"/>
        <w:jc w:val="both"/>
        <w:rPr>
          <w:rFonts w:ascii="Century Gothic" w:hAnsi="Century Gothic" w:cs="Calibri"/>
          <w:bCs/>
          <w:sz w:val="20"/>
        </w:rPr>
      </w:pPr>
      <w:r w:rsidRPr="00D1538E">
        <w:rPr>
          <w:rFonts w:ascii="Century Gothic" w:hAnsi="Century Gothic" w:cs="Calibri"/>
          <w:bCs/>
          <w:sz w:val="20"/>
        </w:rPr>
        <w:t>Possibilités de télétravail</w:t>
      </w:r>
      <w:r w:rsidRPr="00D1538E">
        <w:rPr>
          <w:rFonts w:ascii="Century Gothic" w:hAnsi="Century Gothic" w:cs="Calibri"/>
          <w:bCs/>
          <w:sz w:val="20"/>
        </w:rPr>
        <w:t>,</w:t>
      </w:r>
    </w:p>
    <w:p w14:paraId="36F71275" w14:textId="31B4495E" w:rsidR="00D1538E" w:rsidRPr="00626315" w:rsidRDefault="00D1538E" w:rsidP="00D1538E">
      <w:pPr>
        <w:numPr>
          <w:ilvl w:val="0"/>
          <w:numId w:val="24"/>
        </w:numPr>
        <w:spacing w:after="0" w:line="240" w:lineRule="auto"/>
        <w:jc w:val="both"/>
        <w:rPr>
          <w:rFonts w:ascii="Century Gothic" w:hAnsi="Century Gothic" w:cs="Calibri"/>
          <w:bCs/>
          <w:sz w:val="20"/>
        </w:rPr>
      </w:pPr>
      <w:r w:rsidRPr="0014684B">
        <w:rPr>
          <w:rFonts w:ascii="Century Gothic" w:hAnsi="Century Gothic" w:cs="Calibri"/>
          <w:bCs/>
          <w:sz w:val="20"/>
        </w:rPr>
        <w:t>Travail du lundi au vendredi uniquement</w:t>
      </w:r>
      <w:r>
        <w:rPr>
          <w:rFonts w:ascii="Century Gothic" w:hAnsi="Century Gothic" w:cs="Calibri"/>
          <w:bCs/>
          <w:sz w:val="20"/>
        </w:rPr>
        <w:t xml:space="preserve"> : </w:t>
      </w:r>
      <w:r w:rsidRPr="00626315">
        <w:rPr>
          <w:rFonts w:ascii="Century Gothic" w:hAnsi="Century Gothic" w:cs="Calibri"/>
          <w:bCs/>
          <w:sz w:val="20"/>
        </w:rPr>
        <w:t>25 CA, 1</w:t>
      </w:r>
      <w:r>
        <w:rPr>
          <w:rFonts w:ascii="Century Gothic" w:hAnsi="Century Gothic" w:cs="Calibri"/>
          <w:bCs/>
          <w:sz w:val="20"/>
        </w:rPr>
        <w:t>9</w:t>
      </w:r>
      <w:r w:rsidRPr="00626315">
        <w:rPr>
          <w:rFonts w:ascii="Century Gothic" w:hAnsi="Century Gothic" w:cs="Calibri"/>
          <w:bCs/>
          <w:sz w:val="20"/>
        </w:rPr>
        <w:t xml:space="preserve"> RTT, +/-3 jours, soit 4</w:t>
      </w:r>
      <w:r>
        <w:rPr>
          <w:rFonts w:ascii="Century Gothic" w:hAnsi="Century Gothic" w:cs="Calibri"/>
          <w:bCs/>
          <w:sz w:val="20"/>
        </w:rPr>
        <w:t>7</w:t>
      </w:r>
      <w:r w:rsidRPr="00626315">
        <w:rPr>
          <w:rFonts w:ascii="Century Gothic" w:hAnsi="Century Gothic" w:cs="Calibri"/>
          <w:bCs/>
          <w:sz w:val="20"/>
        </w:rPr>
        <w:t xml:space="preserve"> jours de congés annuels (sous conditions)</w:t>
      </w:r>
    </w:p>
    <w:p w14:paraId="76024852" w14:textId="77777777" w:rsidR="006F3F2E" w:rsidRDefault="00D1538E" w:rsidP="006F3F2E">
      <w:pPr>
        <w:numPr>
          <w:ilvl w:val="0"/>
          <w:numId w:val="24"/>
        </w:numPr>
        <w:spacing w:after="0" w:line="240" w:lineRule="auto"/>
        <w:jc w:val="both"/>
        <w:rPr>
          <w:rFonts w:ascii="Century Gothic" w:hAnsi="Century Gothic" w:cs="Calibri"/>
          <w:bCs/>
          <w:sz w:val="20"/>
        </w:rPr>
      </w:pPr>
      <w:r w:rsidRPr="0014684B">
        <w:rPr>
          <w:rFonts w:ascii="Century Gothic" w:hAnsi="Century Gothic" w:cs="Calibri"/>
          <w:bCs/>
          <w:sz w:val="20"/>
        </w:rPr>
        <w:t>Un emploi stable et une reconnaissance</w:t>
      </w:r>
      <w:r>
        <w:rPr>
          <w:rFonts w:ascii="Century Gothic" w:hAnsi="Century Gothic" w:cs="Calibri"/>
          <w:bCs/>
          <w:sz w:val="20"/>
        </w:rPr>
        <w:t>.</w:t>
      </w:r>
      <w:r w:rsidRPr="0014684B">
        <w:rPr>
          <w:rFonts w:ascii="Century Gothic" w:hAnsi="Century Gothic" w:cs="Calibri"/>
          <w:bCs/>
          <w:sz w:val="20"/>
        </w:rPr>
        <w:t xml:space="preserve"> </w:t>
      </w:r>
    </w:p>
    <w:p w14:paraId="75D43F31" w14:textId="582DF44E" w:rsidR="00D1538E" w:rsidRPr="006F3F2E" w:rsidRDefault="00D1538E" w:rsidP="006F3F2E">
      <w:pPr>
        <w:numPr>
          <w:ilvl w:val="0"/>
          <w:numId w:val="24"/>
        </w:numPr>
        <w:spacing w:after="0" w:line="240" w:lineRule="auto"/>
        <w:jc w:val="both"/>
        <w:rPr>
          <w:rFonts w:ascii="Century Gothic" w:hAnsi="Century Gothic" w:cs="Calibri"/>
          <w:bCs/>
          <w:sz w:val="20"/>
        </w:rPr>
      </w:pPr>
      <w:r w:rsidRPr="006F3F2E">
        <w:rPr>
          <w:rFonts w:ascii="Century Gothic" w:hAnsi="Century Gothic" w:cs="Calibri"/>
          <w:bCs/>
          <w:sz w:val="20"/>
        </w:rPr>
        <w:lastRenderedPageBreak/>
        <w:t>Des avantages « GHU Paris » : accès à des offres familles (cinéma, colonies de vacances, etc.), offres pour l’accès au sport, self (environ 4€/repas) ou tickets restaurants, Food trucks sur le site, CESU garde d’enfants, etc.</w:t>
      </w:r>
    </w:p>
    <w:p w14:paraId="6A891F47" w14:textId="77777777" w:rsidR="00D1538E" w:rsidRPr="00626315" w:rsidRDefault="00D1538E" w:rsidP="00D1538E">
      <w:pPr>
        <w:pStyle w:val="NormalWeb"/>
        <w:numPr>
          <w:ilvl w:val="0"/>
          <w:numId w:val="24"/>
        </w:numPr>
        <w:rPr>
          <w:rFonts w:ascii="Century Gothic" w:hAnsi="Century Gothic"/>
          <w:sz w:val="20"/>
          <w:szCs w:val="20"/>
        </w:rPr>
      </w:pPr>
      <w:r>
        <w:rPr>
          <w:rFonts w:ascii="Century Gothic" w:hAnsi="Century Gothic"/>
          <w:sz w:val="20"/>
          <w:szCs w:val="20"/>
        </w:rPr>
        <w:t xml:space="preserve">Possibilité d'obtenir un mode de garde dans un </w:t>
      </w:r>
      <w:r w:rsidRPr="00B516D6">
        <w:rPr>
          <w:rFonts w:ascii="Century Gothic" w:hAnsi="Century Gothic"/>
          <w:sz w:val="20"/>
          <w:szCs w:val="20"/>
        </w:rPr>
        <w:t>réseau de crèches.</w:t>
      </w:r>
    </w:p>
    <w:p w14:paraId="2981D6F6" w14:textId="77777777" w:rsidR="00D1538E" w:rsidRPr="00626315" w:rsidRDefault="00D1538E" w:rsidP="00D1538E">
      <w:pPr>
        <w:spacing w:after="0" w:line="240" w:lineRule="auto"/>
        <w:jc w:val="both"/>
        <w:rPr>
          <w:rFonts w:ascii="Century Gothic" w:hAnsi="Century Gothic" w:cs="Calibri"/>
          <w:bCs/>
          <w:sz w:val="10"/>
          <w:szCs w:val="12"/>
        </w:rPr>
      </w:pPr>
    </w:p>
    <w:p w14:paraId="752071FB" w14:textId="77777777" w:rsidR="00D1538E" w:rsidRPr="00626315" w:rsidRDefault="00D1538E" w:rsidP="00D1538E">
      <w:pPr>
        <w:spacing w:after="0" w:line="240" w:lineRule="auto"/>
        <w:jc w:val="both"/>
        <w:rPr>
          <w:rFonts w:ascii="Century Gothic" w:eastAsia="Times New Roman" w:hAnsi="Century Gothic" w:cs="Times New Roman"/>
          <w:b/>
          <w:bCs/>
          <w:color w:val="008080"/>
          <w:sz w:val="20"/>
          <w:szCs w:val="20"/>
          <w:lang w:eastAsia="fr-FR"/>
        </w:rPr>
      </w:pPr>
      <w:r w:rsidRPr="0088712F">
        <w:rPr>
          <w:rFonts w:ascii="Century Gothic" w:eastAsia="Times New Roman" w:hAnsi="Century Gothic" w:cs="Times New Roman"/>
          <w:b/>
          <w:bCs/>
          <w:color w:val="008080"/>
          <w:sz w:val="20"/>
          <w:szCs w:val="20"/>
          <w:lang w:eastAsia="fr-FR"/>
        </w:rPr>
        <w:t xml:space="preserve">PROFIL </w:t>
      </w:r>
      <w:r>
        <w:rPr>
          <w:rFonts w:ascii="Century Gothic" w:eastAsia="Times New Roman" w:hAnsi="Century Gothic" w:cs="Times New Roman"/>
          <w:b/>
          <w:bCs/>
          <w:color w:val="008080"/>
          <w:sz w:val="20"/>
          <w:szCs w:val="20"/>
          <w:lang w:eastAsia="fr-FR"/>
        </w:rPr>
        <w:t xml:space="preserve">et </w:t>
      </w:r>
      <w:r>
        <w:rPr>
          <w:rFonts w:ascii="Century Gothic" w:hAnsi="Century Gothic" w:cs="Calibri"/>
          <w:b/>
          <w:bCs/>
          <w:color w:val="008080"/>
          <w:sz w:val="20"/>
        </w:rPr>
        <w:t>c</w:t>
      </w:r>
      <w:r w:rsidRPr="00DE305D">
        <w:rPr>
          <w:rFonts w:ascii="Century Gothic" w:hAnsi="Century Gothic" w:cs="Calibri"/>
          <w:b/>
          <w:bCs/>
          <w:color w:val="008080"/>
          <w:sz w:val="20"/>
        </w:rPr>
        <w:t>ompétences requises</w:t>
      </w:r>
      <w:r>
        <w:rPr>
          <w:rFonts w:ascii="Century Gothic" w:hAnsi="Century Gothic" w:cs="Calibri"/>
          <w:b/>
          <w:bCs/>
          <w:color w:val="008080"/>
          <w:sz w:val="20"/>
        </w:rPr>
        <w:tab/>
      </w:r>
    </w:p>
    <w:p w14:paraId="78C1A97C" w14:textId="06455013" w:rsidR="00D1538E" w:rsidRDefault="00D1538E" w:rsidP="00D1538E">
      <w:pPr>
        <w:numPr>
          <w:ilvl w:val="0"/>
          <w:numId w:val="23"/>
        </w:numPr>
        <w:spacing w:after="0" w:line="240" w:lineRule="auto"/>
        <w:jc w:val="both"/>
        <w:rPr>
          <w:rFonts w:ascii="Century Gothic" w:hAnsi="Century Gothic" w:cs="Calibri"/>
          <w:bCs/>
          <w:sz w:val="20"/>
        </w:rPr>
      </w:pPr>
      <w:proofErr w:type="spellStart"/>
      <w:r>
        <w:rPr>
          <w:rFonts w:ascii="Century Gothic" w:hAnsi="Century Gothic" w:cs="Calibri"/>
          <w:bCs/>
          <w:sz w:val="20"/>
        </w:rPr>
        <w:t>Caferuis</w:t>
      </w:r>
      <w:proofErr w:type="spellEnd"/>
      <w:r w:rsidRPr="0088712F">
        <w:rPr>
          <w:rFonts w:ascii="Century Gothic" w:hAnsi="Century Gothic" w:cs="Calibri"/>
          <w:bCs/>
          <w:sz w:val="20"/>
        </w:rPr>
        <w:t xml:space="preserve"> </w:t>
      </w:r>
      <w:r w:rsidRPr="00B4664E">
        <w:rPr>
          <w:rFonts w:ascii="Century Gothic" w:hAnsi="Century Gothic" w:cs="Calibri"/>
          <w:b/>
          <w:sz w:val="20"/>
        </w:rPr>
        <w:t>exigé</w:t>
      </w:r>
      <w:r w:rsidRPr="00D1538E">
        <w:rPr>
          <w:rFonts w:ascii="Century Gothic" w:eastAsia="Times New Roman" w:hAnsi="Century Gothic" w:cs="Times New Roman"/>
          <w:bCs/>
          <w:color w:val="525252" w:themeColor="accent3" w:themeShade="80"/>
          <w:lang w:eastAsia="fr-FR"/>
        </w:rPr>
        <w:t xml:space="preserve"> </w:t>
      </w:r>
      <w:r w:rsidRPr="00D1538E">
        <w:rPr>
          <w:rFonts w:ascii="Century Gothic" w:hAnsi="Century Gothic" w:cs="Calibri"/>
          <w:bCs/>
          <w:sz w:val="20"/>
        </w:rPr>
        <w:t xml:space="preserve">+ </w:t>
      </w:r>
      <w:r>
        <w:rPr>
          <w:rFonts w:ascii="Century Gothic" w:hAnsi="Century Gothic" w:cs="Calibri"/>
          <w:bCs/>
          <w:sz w:val="20"/>
        </w:rPr>
        <w:t>d</w:t>
      </w:r>
      <w:r w:rsidRPr="00D1538E">
        <w:rPr>
          <w:rFonts w:ascii="Century Gothic" w:hAnsi="Century Gothic" w:cs="Calibri"/>
          <w:bCs/>
          <w:sz w:val="20"/>
        </w:rPr>
        <w:t>iplôme d’</w:t>
      </w:r>
      <w:r>
        <w:rPr>
          <w:rFonts w:ascii="Century Gothic" w:hAnsi="Century Gothic" w:cs="Calibri"/>
          <w:bCs/>
          <w:sz w:val="20"/>
        </w:rPr>
        <w:t>é</w:t>
      </w:r>
      <w:r w:rsidRPr="00D1538E">
        <w:rPr>
          <w:rFonts w:ascii="Century Gothic" w:hAnsi="Century Gothic" w:cs="Calibri"/>
          <w:bCs/>
          <w:sz w:val="20"/>
        </w:rPr>
        <w:t>tat en travail social</w:t>
      </w:r>
      <w:r>
        <w:rPr>
          <w:rFonts w:ascii="Century Gothic" w:hAnsi="Century Gothic" w:cs="Calibri"/>
          <w:bCs/>
          <w:sz w:val="20"/>
        </w:rPr>
        <w:t>,</w:t>
      </w:r>
    </w:p>
    <w:p w14:paraId="388FEB44" w14:textId="77777777" w:rsidR="00D1538E" w:rsidRDefault="00D1538E" w:rsidP="00D1538E">
      <w:pPr>
        <w:numPr>
          <w:ilvl w:val="0"/>
          <w:numId w:val="23"/>
        </w:numPr>
        <w:spacing w:after="0" w:line="240" w:lineRule="auto"/>
        <w:jc w:val="both"/>
        <w:rPr>
          <w:rFonts w:ascii="Century Gothic" w:hAnsi="Century Gothic" w:cs="Calibri"/>
          <w:bCs/>
          <w:sz w:val="20"/>
        </w:rPr>
      </w:pPr>
      <w:proofErr w:type="spellStart"/>
      <w:r>
        <w:rPr>
          <w:rFonts w:ascii="Century Gothic" w:hAnsi="Century Gothic" w:cs="Calibri"/>
          <w:bCs/>
          <w:sz w:val="20"/>
        </w:rPr>
        <w:t>Pass</w:t>
      </w:r>
      <w:proofErr w:type="spellEnd"/>
      <w:r>
        <w:rPr>
          <w:rFonts w:ascii="Century Gothic" w:hAnsi="Century Gothic" w:cs="Calibri"/>
          <w:bCs/>
          <w:sz w:val="20"/>
        </w:rPr>
        <w:t xml:space="preserve"> vaccinal à jour </w:t>
      </w:r>
      <w:r w:rsidRPr="00B516D6">
        <w:rPr>
          <w:rFonts w:ascii="Century Gothic" w:hAnsi="Century Gothic" w:cs="Calibri"/>
          <w:b/>
          <w:sz w:val="20"/>
        </w:rPr>
        <w:t>exigé</w:t>
      </w:r>
      <w:r>
        <w:rPr>
          <w:rFonts w:ascii="Century Gothic" w:hAnsi="Century Gothic" w:cs="Calibri"/>
          <w:bCs/>
          <w:sz w:val="20"/>
        </w:rPr>
        <w:t>,</w:t>
      </w:r>
    </w:p>
    <w:p w14:paraId="044154DE" w14:textId="77777777" w:rsidR="00D1538E" w:rsidRPr="0014684B" w:rsidRDefault="00D1538E" w:rsidP="00D1538E">
      <w:pPr>
        <w:numPr>
          <w:ilvl w:val="0"/>
          <w:numId w:val="23"/>
        </w:numPr>
        <w:spacing w:after="0" w:line="240" w:lineRule="auto"/>
        <w:jc w:val="both"/>
        <w:rPr>
          <w:rFonts w:ascii="Century Gothic" w:hAnsi="Century Gothic" w:cs="Calibri"/>
          <w:bCs/>
          <w:sz w:val="20"/>
        </w:rPr>
      </w:pPr>
      <w:r w:rsidRPr="0014684B">
        <w:rPr>
          <w:rFonts w:ascii="Century Gothic" w:hAnsi="Century Gothic" w:cs="Calibri"/>
          <w:bCs/>
          <w:sz w:val="20"/>
        </w:rPr>
        <w:t>Rigueur</w:t>
      </w:r>
      <w:r>
        <w:rPr>
          <w:rFonts w:ascii="Century Gothic" w:hAnsi="Century Gothic" w:cs="Calibri"/>
          <w:bCs/>
          <w:sz w:val="20"/>
        </w:rPr>
        <w:t>,</w:t>
      </w:r>
    </w:p>
    <w:p w14:paraId="59616EDC" w14:textId="77777777" w:rsidR="00D1538E" w:rsidRPr="0014684B" w:rsidRDefault="00D1538E" w:rsidP="00D1538E">
      <w:pPr>
        <w:numPr>
          <w:ilvl w:val="0"/>
          <w:numId w:val="23"/>
        </w:numPr>
        <w:spacing w:after="0" w:line="240" w:lineRule="auto"/>
        <w:jc w:val="both"/>
        <w:rPr>
          <w:rFonts w:ascii="Century Gothic" w:hAnsi="Century Gothic" w:cs="Calibri"/>
          <w:bCs/>
          <w:sz w:val="20"/>
        </w:rPr>
      </w:pPr>
      <w:r w:rsidRPr="0014684B">
        <w:rPr>
          <w:rFonts w:ascii="Century Gothic" w:hAnsi="Century Gothic" w:cs="Calibri"/>
          <w:bCs/>
          <w:sz w:val="20"/>
        </w:rPr>
        <w:t>Sens de l’organisation</w:t>
      </w:r>
      <w:r>
        <w:rPr>
          <w:rFonts w:ascii="Century Gothic" w:hAnsi="Century Gothic" w:cs="Calibri"/>
          <w:bCs/>
          <w:sz w:val="20"/>
        </w:rPr>
        <w:t>,</w:t>
      </w:r>
    </w:p>
    <w:p w14:paraId="09E6E031" w14:textId="77777777" w:rsidR="00D1538E" w:rsidRPr="0014684B" w:rsidRDefault="00D1538E" w:rsidP="00D1538E">
      <w:pPr>
        <w:numPr>
          <w:ilvl w:val="0"/>
          <w:numId w:val="23"/>
        </w:numPr>
        <w:spacing w:after="0" w:line="240" w:lineRule="auto"/>
        <w:jc w:val="both"/>
        <w:rPr>
          <w:rFonts w:ascii="Century Gothic" w:hAnsi="Century Gothic" w:cs="Calibri"/>
          <w:bCs/>
          <w:sz w:val="20"/>
        </w:rPr>
      </w:pPr>
      <w:r w:rsidRPr="0014684B">
        <w:rPr>
          <w:rFonts w:ascii="Century Gothic" w:hAnsi="Century Gothic" w:cs="Calibri"/>
          <w:bCs/>
          <w:sz w:val="20"/>
        </w:rPr>
        <w:t xml:space="preserve">Aisance </w:t>
      </w:r>
      <w:r>
        <w:rPr>
          <w:rFonts w:ascii="Century Gothic" w:hAnsi="Century Gothic" w:cs="Calibri"/>
          <w:bCs/>
          <w:sz w:val="20"/>
        </w:rPr>
        <w:t>relationnelle,</w:t>
      </w:r>
    </w:p>
    <w:p w14:paraId="79336B59" w14:textId="77777777" w:rsidR="00D1538E" w:rsidRDefault="00D1538E" w:rsidP="00D1538E">
      <w:pPr>
        <w:numPr>
          <w:ilvl w:val="0"/>
          <w:numId w:val="23"/>
        </w:numPr>
        <w:spacing w:after="0" w:line="240" w:lineRule="auto"/>
        <w:jc w:val="both"/>
        <w:rPr>
          <w:rFonts w:ascii="Century Gothic" w:hAnsi="Century Gothic" w:cs="Calibri"/>
          <w:bCs/>
          <w:sz w:val="20"/>
        </w:rPr>
      </w:pPr>
      <w:r w:rsidRPr="0014684B">
        <w:rPr>
          <w:rFonts w:ascii="Century Gothic" w:hAnsi="Century Gothic" w:cs="Calibri"/>
          <w:bCs/>
          <w:sz w:val="20"/>
        </w:rPr>
        <w:t>Respect des règles professionnelles</w:t>
      </w:r>
      <w:r>
        <w:rPr>
          <w:rFonts w:ascii="Century Gothic" w:hAnsi="Century Gothic" w:cs="Calibri"/>
          <w:bCs/>
          <w:sz w:val="20"/>
        </w:rPr>
        <w:t>,</w:t>
      </w:r>
    </w:p>
    <w:p w14:paraId="674F2B01" w14:textId="525221EF" w:rsidR="00D1538E" w:rsidRPr="00D1538E" w:rsidRDefault="00D1538E" w:rsidP="00D1538E">
      <w:pPr>
        <w:pStyle w:val="Paragraphedeliste"/>
        <w:numPr>
          <w:ilvl w:val="0"/>
          <w:numId w:val="23"/>
        </w:numPr>
        <w:spacing w:after="0" w:line="240" w:lineRule="auto"/>
        <w:rPr>
          <w:rFonts w:ascii="Century Gothic" w:hAnsi="Century Gothic" w:cs="Calibri"/>
          <w:bCs/>
          <w:sz w:val="20"/>
        </w:rPr>
      </w:pPr>
      <w:r w:rsidRPr="00D1538E">
        <w:rPr>
          <w:rFonts w:ascii="Century Gothic" w:hAnsi="Century Gothic" w:cs="Calibri"/>
          <w:bCs/>
          <w:sz w:val="20"/>
        </w:rPr>
        <w:t xml:space="preserve">Expérience appréciée dans le domaine hospitalier </w:t>
      </w:r>
      <w:r>
        <w:rPr>
          <w:rFonts w:ascii="Century Gothic" w:hAnsi="Century Gothic" w:cs="Calibri"/>
          <w:bCs/>
          <w:sz w:val="20"/>
        </w:rPr>
        <w:t xml:space="preserve">/ psychiatrie </w:t>
      </w:r>
      <w:r w:rsidRPr="00D1538E">
        <w:rPr>
          <w:rFonts w:ascii="Century Gothic" w:hAnsi="Century Gothic" w:cs="Calibri"/>
          <w:bCs/>
          <w:sz w:val="20"/>
        </w:rPr>
        <w:t>et dans des fonctions d’encadrement</w:t>
      </w:r>
      <w:r>
        <w:rPr>
          <w:rFonts w:ascii="Century Gothic" w:hAnsi="Century Gothic" w:cs="Calibri"/>
          <w:bCs/>
          <w:sz w:val="20"/>
        </w:rPr>
        <w:t>,</w:t>
      </w:r>
    </w:p>
    <w:p w14:paraId="44AA3456" w14:textId="0297B9DA" w:rsidR="00D1538E" w:rsidRPr="00D1538E" w:rsidRDefault="00D1538E" w:rsidP="00D1538E">
      <w:pPr>
        <w:pStyle w:val="Paragraphedeliste"/>
        <w:numPr>
          <w:ilvl w:val="0"/>
          <w:numId w:val="23"/>
        </w:numPr>
        <w:spacing w:after="0" w:line="240" w:lineRule="auto"/>
        <w:rPr>
          <w:rFonts w:ascii="Century Gothic" w:hAnsi="Century Gothic" w:cs="Calibri"/>
          <w:bCs/>
          <w:sz w:val="20"/>
        </w:rPr>
      </w:pPr>
      <w:r w:rsidRPr="00D1538E">
        <w:rPr>
          <w:rFonts w:ascii="Century Gothic" w:hAnsi="Century Gothic" w:cs="Calibri"/>
          <w:bCs/>
          <w:sz w:val="20"/>
        </w:rPr>
        <w:t>Maitrise des dispositifs d’accès aux droits à l’assurance maladie, des dispositifs relavant du champ du handicap et de l’action sociale.</w:t>
      </w:r>
    </w:p>
    <w:p w14:paraId="50A69C96" w14:textId="77777777" w:rsidR="00D1538E" w:rsidRDefault="00D1538E" w:rsidP="00D1538E">
      <w:pPr>
        <w:pStyle w:val="NormalWeb"/>
        <w:ind w:left="360"/>
        <w:jc w:val="both"/>
        <w:rPr>
          <w:rFonts w:ascii="Century Gothic" w:hAnsi="Century Gothic"/>
          <w:sz w:val="20"/>
          <w:szCs w:val="20"/>
        </w:rPr>
      </w:pPr>
      <w:r w:rsidRPr="00626315">
        <w:rPr>
          <w:rFonts w:ascii="Century Gothic" w:hAnsi="Century Gothic"/>
          <w:sz w:val="20"/>
          <w:szCs w:val="20"/>
        </w:rPr>
        <w:t xml:space="preserve">Modalités de recrutement possibles : </w:t>
      </w:r>
      <w:r w:rsidRPr="00B516D6">
        <w:rPr>
          <w:rFonts w:ascii="Century Gothic" w:hAnsi="Century Gothic"/>
          <w:sz w:val="20"/>
          <w:szCs w:val="20"/>
        </w:rPr>
        <w:t>mise en stage en vue de la titularisation,</w:t>
      </w:r>
      <w:r w:rsidRPr="00626315">
        <w:rPr>
          <w:rFonts w:ascii="Century Gothic" w:hAnsi="Century Gothic"/>
          <w:sz w:val="20"/>
          <w:szCs w:val="20"/>
        </w:rPr>
        <w:t xml:space="preserve"> CDI, mutation, ou détachement</w:t>
      </w:r>
      <w:r>
        <w:rPr>
          <w:rFonts w:ascii="Century Gothic" w:hAnsi="Century Gothic"/>
          <w:sz w:val="20"/>
          <w:szCs w:val="20"/>
        </w:rPr>
        <w:t>.</w:t>
      </w:r>
    </w:p>
    <w:p w14:paraId="22D1FC10" w14:textId="77777777" w:rsidR="00D1538E" w:rsidRPr="00626315" w:rsidRDefault="00D1538E" w:rsidP="00D1538E">
      <w:pPr>
        <w:pStyle w:val="NormalWeb"/>
        <w:ind w:left="360"/>
        <w:jc w:val="both"/>
        <w:rPr>
          <w:rFonts w:ascii="Century Gothic" w:hAnsi="Century Gothic"/>
          <w:sz w:val="20"/>
          <w:szCs w:val="20"/>
        </w:rPr>
      </w:pPr>
      <w:r w:rsidRPr="0088712F">
        <w:rPr>
          <w:rFonts w:ascii="Century Gothic" w:eastAsiaTheme="minorHAnsi" w:hAnsi="Century Gothic" w:cs="Calibri"/>
          <w:bCs/>
          <w:sz w:val="20"/>
          <w:szCs w:val="22"/>
          <w:lang w:eastAsia="en-US"/>
        </w:rPr>
        <w:t>Salaire selon la grille de la FPH (+ prime SEGUR) + prime de service pour les agents stagiaires et titulaires</w:t>
      </w:r>
      <w:r>
        <w:rPr>
          <w:rFonts w:ascii="Century Gothic" w:eastAsiaTheme="minorHAnsi" w:hAnsi="Century Gothic" w:cs="Calibri"/>
          <w:bCs/>
          <w:sz w:val="20"/>
          <w:szCs w:val="22"/>
          <w:lang w:eastAsia="en-US"/>
        </w:rPr>
        <w:t>.</w:t>
      </w:r>
    </w:p>
    <w:p w14:paraId="21187980" w14:textId="77777777" w:rsidR="008468E7" w:rsidRPr="008A2398" w:rsidRDefault="008468E7" w:rsidP="0027201F">
      <w:pPr>
        <w:spacing w:after="0"/>
        <w:rPr>
          <w:rFonts w:ascii="Calibri" w:hAnsi="Calibri"/>
          <w:color w:val="525252" w:themeColor="accent3" w:themeShade="80"/>
        </w:rPr>
      </w:pPr>
    </w:p>
    <w:p w14:paraId="4CC88B14" w14:textId="77777777" w:rsidR="00D1538E" w:rsidRDefault="00327F1A" w:rsidP="00D1538E">
      <w:pPr>
        <w:spacing w:after="0" w:line="240" w:lineRule="auto"/>
        <w:rPr>
          <w:rFonts w:ascii="Century Gothic" w:eastAsia="Times New Roman" w:hAnsi="Century Gothic" w:cs="Times New Roman"/>
          <w:b/>
          <w:bCs/>
          <w:color w:val="008080"/>
          <w:lang w:eastAsia="fr-FR"/>
        </w:rPr>
      </w:pPr>
      <w:r w:rsidRPr="008A2398">
        <w:rPr>
          <w:rFonts w:ascii="Century Gothic" w:eastAsia="Times New Roman" w:hAnsi="Century Gothic" w:cs="Times New Roman"/>
          <w:b/>
          <w:bCs/>
          <w:color w:val="008080"/>
          <w:lang w:eastAsia="fr-FR"/>
        </w:rPr>
        <w:t>CONTACT</w:t>
      </w:r>
    </w:p>
    <w:p w14:paraId="344ABD3C" w14:textId="2DF9373B" w:rsidR="00D1538E" w:rsidRPr="00D1538E" w:rsidRDefault="00D1538E" w:rsidP="00D1538E">
      <w:pPr>
        <w:spacing w:after="0" w:line="240" w:lineRule="auto"/>
        <w:rPr>
          <w:rFonts w:ascii="Century Gothic" w:hAnsi="Century Gothic"/>
        </w:rPr>
      </w:pPr>
      <w:r w:rsidRPr="0088712F">
        <w:rPr>
          <w:rFonts w:ascii="Century Gothic" w:hAnsi="Century Gothic" w:cs="Calibri"/>
          <w:bCs/>
          <w:sz w:val="20"/>
        </w:rPr>
        <w:t xml:space="preserve">Adresser CV et lettre de motivation à </w:t>
      </w:r>
      <w:r>
        <w:rPr>
          <w:rFonts w:ascii="Century Gothic" w:hAnsi="Century Gothic" w:cs="Calibri"/>
          <w:bCs/>
          <w:sz w:val="20"/>
        </w:rPr>
        <w:t xml:space="preserve">Floriane Cazouret - </w:t>
      </w:r>
      <w:r w:rsidRPr="0088712F">
        <w:rPr>
          <w:rFonts w:ascii="Century Gothic" w:hAnsi="Century Gothic" w:cs="Calibri"/>
          <w:bCs/>
          <w:sz w:val="20"/>
        </w:rPr>
        <w:t>Responsable de la Coordination de l’action sociale</w:t>
      </w:r>
      <w:r>
        <w:rPr>
          <w:rFonts w:ascii="Century Gothic" w:hAnsi="Century Gothic" w:cs="Calibri"/>
          <w:bCs/>
          <w:sz w:val="20"/>
        </w:rPr>
        <w:t xml:space="preserve"> et éducative </w:t>
      </w:r>
      <w:hyperlink r:id="rId13" w:history="1">
        <w:r w:rsidRPr="002474CE">
          <w:rPr>
            <w:rStyle w:val="Lienhypertexte"/>
            <w:rFonts w:cs="Calibri"/>
            <w:bCs/>
            <w:sz w:val="20"/>
          </w:rPr>
          <w:t>:</w:t>
        </w:r>
      </w:hyperlink>
      <w:r>
        <w:rPr>
          <w:rFonts w:cs="Calibri"/>
          <w:bCs/>
          <w:sz w:val="20"/>
        </w:rPr>
        <w:t xml:space="preserve"> </w:t>
      </w:r>
      <w:r w:rsidRPr="00B516D6">
        <w:rPr>
          <w:rFonts w:ascii="Century Gothic" w:hAnsi="Century Gothic" w:cs="Calibri"/>
          <w:bCs/>
          <w:sz w:val="20"/>
          <w:u w:val="single"/>
        </w:rPr>
        <w:t>floriane.cazouret@ghu-paris.fr</w:t>
      </w:r>
    </w:p>
    <w:p w14:paraId="6E6C9421" w14:textId="77777777" w:rsidR="0089082E" w:rsidRPr="008A2398" w:rsidRDefault="0089082E" w:rsidP="008A2398">
      <w:pPr>
        <w:spacing w:after="0" w:line="240" w:lineRule="auto"/>
        <w:rPr>
          <w:rFonts w:ascii="Century Gothic" w:eastAsia="Times New Roman" w:hAnsi="Century Gothic" w:cs="Times New Roman"/>
          <w:color w:val="525252" w:themeColor="accent3" w:themeShade="80"/>
          <w:lang w:eastAsia="fr-FR"/>
        </w:rPr>
      </w:pPr>
    </w:p>
    <w:p w14:paraId="567B96DF" w14:textId="77777777" w:rsidR="001E1D93" w:rsidRDefault="00327F1A" w:rsidP="001E1D93">
      <w:pPr>
        <w:spacing w:after="0" w:line="240" w:lineRule="auto"/>
        <w:rPr>
          <w:rFonts w:ascii="Century Gothic" w:eastAsia="Times New Roman" w:hAnsi="Century Gothic" w:cs="Times New Roman"/>
          <w:lang w:eastAsia="fr-FR"/>
        </w:rPr>
      </w:pPr>
      <w:r w:rsidRPr="008A2398">
        <w:rPr>
          <w:rFonts w:ascii="Century Gothic" w:eastAsia="Times New Roman" w:hAnsi="Century Gothic" w:cs="Times New Roman"/>
          <w:lang w:eastAsia="fr-FR"/>
        </w:rPr>
        <w:t xml:space="preserve"> </w:t>
      </w:r>
    </w:p>
    <w:p w14:paraId="5E57BD9B" w14:textId="77777777" w:rsidR="00A76BD3" w:rsidRDefault="00A76BD3" w:rsidP="001E1D93">
      <w:pPr>
        <w:spacing w:after="0" w:line="240" w:lineRule="auto"/>
        <w:rPr>
          <w:rFonts w:ascii="Century Gothic" w:eastAsia="Times New Roman" w:hAnsi="Century Gothic" w:cs="Times New Roman"/>
          <w:lang w:eastAsia="fr-FR"/>
        </w:rPr>
      </w:pPr>
    </w:p>
    <w:p w14:paraId="6711BFEB" w14:textId="77777777" w:rsidR="00A76BD3" w:rsidRPr="00A76BD3" w:rsidRDefault="00A76BD3" w:rsidP="00A76BD3">
      <w:pPr>
        <w:autoSpaceDE w:val="0"/>
        <w:autoSpaceDN w:val="0"/>
        <w:adjustRightInd w:val="0"/>
        <w:spacing w:after="0" w:line="240" w:lineRule="auto"/>
        <w:rPr>
          <w:rFonts w:ascii="Trebuchet MS" w:hAnsi="Trebuchet MS" w:cs="Trebuchet MS"/>
          <w:color w:val="000000"/>
          <w:sz w:val="24"/>
          <w:szCs w:val="24"/>
        </w:rPr>
      </w:pPr>
    </w:p>
    <w:p w14:paraId="2EFC87B1" w14:textId="77777777" w:rsidR="00A76BD3" w:rsidRPr="008A2398" w:rsidRDefault="00A76BD3" w:rsidP="001E1D93">
      <w:pPr>
        <w:spacing w:after="0" w:line="240" w:lineRule="auto"/>
        <w:rPr>
          <w:rFonts w:ascii="Century Gothic" w:eastAsia="Times New Roman" w:hAnsi="Century Gothic" w:cs="Times New Roman"/>
          <w:lang w:eastAsia="fr-FR"/>
        </w:rPr>
      </w:pPr>
    </w:p>
    <w:sectPr w:rsidR="00A76BD3" w:rsidRPr="008A2398" w:rsidSect="00F660F7">
      <w:headerReference w:type="even" r:id="rId14"/>
      <w:headerReference w:type="default" r:id="rId15"/>
      <w:footerReference w:type="default" r:id="rId16"/>
      <w:headerReference w:type="first" r:id="rId17"/>
      <w:pgSz w:w="11906" w:h="16838"/>
      <w:pgMar w:top="99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26AB" w14:textId="77777777" w:rsidR="007D0F60" w:rsidRDefault="007D0F60">
      <w:pPr>
        <w:spacing w:after="0" w:line="240" w:lineRule="auto"/>
      </w:pPr>
      <w:r>
        <w:separator/>
      </w:r>
    </w:p>
  </w:endnote>
  <w:endnote w:type="continuationSeparator" w:id="0">
    <w:p w14:paraId="1973BFA9" w14:textId="77777777" w:rsidR="007D0F60" w:rsidRDefault="007D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1D59" w14:textId="77777777" w:rsidR="00A725C0" w:rsidRDefault="00327F1A" w:rsidP="00A725C0">
    <w:pPr>
      <w:pStyle w:val="Pieddepage"/>
    </w:pPr>
    <w:r w:rsidRPr="00300417">
      <w:rPr>
        <w:rFonts w:ascii="Century Gothic" w:hAnsi="Century Gothic"/>
        <w:b/>
        <w:noProof/>
        <w:lang w:eastAsia="fr-FR"/>
      </w:rPr>
      <w:drawing>
        <wp:anchor distT="0" distB="0" distL="114300" distR="114300" simplePos="0" relativeHeight="251664384" behindDoc="0" locked="0" layoutInCell="1" allowOverlap="1" wp14:anchorId="5ABF9990" wp14:editId="03731CEE">
          <wp:simplePos x="0" y="0"/>
          <wp:positionH relativeFrom="margin">
            <wp:posOffset>-443865</wp:posOffset>
          </wp:positionH>
          <wp:positionV relativeFrom="paragraph">
            <wp:posOffset>-476250</wp:posOffset>
          </wp:positionV>
          <wp:extent cx="6699584" cy="247650"/>
          <wp:effectExtent l="0" t="0" r="6350" b="0"/>
          <wp:wrapSquare wrapText="bothSides"/>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99584" cy="24765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0" locked="0" layoutInCell="1" allowOverlap="1" wp14:anchorId="72299459" wp14:editId="402D1BE2">
          <wp:simplePos x="0" y="0"/>
          <wp:positionH relativeFrom="margin">
            <wp:posOffset>-400050</wp:posOffset>
          </wp:positionH>
          <wp:positionV relativeFrom="paragraph">
            <wp:posOffset>-264160</wp:posOffset>
          </wp:positionV>
          <wp:extent cx="6405843" cy="105727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rcRect l="11739" t="45698" r="54200" b="37227"/>
                  <a:stretch>
                    <a:fillRect/>
                  </a:stretch>
                </pic:blipFill>
                <pic:spPr bwMode="auto">
                  <a:xfrm>
                    <a:off x="0" y="0"/>
                    <a:ext cx="6405843"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68C17E" w14:textId="77777777" w:rsidR="00A725C0" w:rsidRDefault="00327F1A">
    <w:pPr>
      <w:pStyle w:val="Pieddepage"/>
    </w:pPr>
    <w:r>
      <w:rPr>
        <w:noProof/>
        <w:lang w:eastAsia="fr-FR"/>
      </w:rPr>
      <mc:AlternateContent>
        <mc:Choice Requires="wps">
          <w:drawing>
            <wp:anchor distT="45720" distB="45720" distL="114300" distR="114300" simplePos="0" relativeHeight="251662336" behindDoc="0" locked="0" layoutInCell="1" allowOverlap="1" wp14:anchorId="1D938931" wp14:editId="4002D958">
              <wp:simplePos x="0" y="0"/>
              <wp:positionH relativeFrom="column">
                <wp:posOffset>2979420</wp:posOffset>
              </wp:positionH>
              <wp:positionV relativeFrom="paragraph">
                <wp:posOffset>13335</wp:posOffset>
              </wp:positionV>
              <wp:extent cx="2304288" cy="739140"/>
              <wp:effectExtent l="0" t="0" r="0" b="38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288" cy="739140"/>
                      </a:xfrm>
                      <a:prstGeom prst="rect">
                        <a:avLst/>
                      </a:prstGeom>
                      <a:solidFill>
                        <a:srgbClr val="FFFFFF"/>
                      </a:solidFill>
                      <a:ln w="9525">
                        <a:noFill/>
                        <a:miter lim="800000"/>
                        <a:headEnd/>
                        <a:tailEnd/>
                      </a:ln>
                    </wps:spPr>
                    <wps:txbx>
                      <w:txbxContent>
                        <w:p w14:paraId="7AD2B54F" w14:textId="77777777" w:rsidR="00A725C0" w:rsidRDefault="00327F1A"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14:paraId="00828A6B" w14:textId="77777777" w:rsidR="00A725C0" w:rsidRDefault="00327F1A"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14:paraId="2B04E1F2" w14:textId="77777777" w:rsidR="00A725C0" w:rsidRDefault="006F3F2E" w:rsidP="00B67AE3">
                          <w:pPr>
                            <w:spacing w:after="0" w:line="240" w:lineRule="auto"/>
                            <w:rPr>
                              <w:rFonts w:ascii="Century Gothic" w:hAnsi="Century Gothic"/>
                              <w:color w:val="A6A6A6" w:themeColor="background1" w:themeShade="A6"/>
                              <w:sz w:val="16"/>
                            </w:rPr>
                          </w:pPr>
                          <w:hyperlink r:id="rId3" w:history="1">
                            <w:r w:rsidR="00B67AE3" w:rsidRPr="00510C41">
                              <w:rPr>
                                <w:rStyle w:val="Lienhypertexte"/>
                                <w:rFonts w:ascii="Century Gothic" w:hAnsi="Century Gothic"/>
                                <w:sz w:val="16"/>
                              </w:rPr>
                              <w:t>www.ghu-paris.fr</w:t>
                            </w:r>
                          </w:hyperlink>
                          <w:r w:rsidR="00B67AE3">
                            <w:rPr>
                              <w:rFonts w:ascii="Century Gothic" w:hAnsi="Century Gothic"/>
                              <w:color w:val="A6A6A6" w:themeColor="background1" w:themeShade="A6"/>
                              <w:sz w:val="16"/>
                            </w:rPr>
                            <w:t xml:space="preserve"> </w:t>
                          </w:r>
                          <w:r w:rsidR="00327F1A">
                            <w:rPr>
                              <w:rFonts w:ascii="Century Gothic" w:hAnsi="Century Gothic"/>
                              <w:color w:val="A6A6A6" w:themeColor="background1" w:themeShade="A6"/>
                              <w:sz w:val="16"/>
                            </w:rPr>
                            <w:br/>
                            <w:t xml:space="preserve"> </w:t>
                          </w:r>
                        </w:p>
                        <w:p w14:paraId="755CC7CB" w14:textId="77777777" w:rsidR="00A725C0" w:rsidRDefault="00A725C0" w:rsidP="00A725C0">
                          <w:pPr>
                            <w:rPr>
                              <w:rFonts w:ascii="Century Gothic" w:hAnsi="Century Gothic"/>
                              <w:color w:val="A6A6A6" w:themeColor="background1" w:themeShade="A6"/>
                              <w:sz w:val="16"/>
                            </w:rPr>
                          </w:pPr>
                        </w:p>
                        <w:p w14:paraId="0369BC03" w14:textId="77777777" w:rsidR="00A725C0" w:rsidRDefault="00327F1A"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14:paraId="0A5E6156" w14:textId="77777777" w:rsidR="00A725C0" w:rsidRPr="00A72492" w:rsidRDefault="00327F1A"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wps:txbx>
                    <wps:bodyPr rot="0" vert="horz" wrap="square" anchor="t" anchorCtr="0"/>
                  </wps:wsp>
                </a:graphicData>
              </a:graphic>
              <wp14:sizeRelH relativeFrom="margin">
                <wp14:pctWidth>40000</wp14:pctWidth>
              </wp14:sizeRelH>
              <wp14:sizeRelV relativeFrom="margin">
                <wp14:pctHeight>0</wp14:pctHeight>
              </wp14:sizeRelV>
            </wp:anchor>
          </w:drawing>
        </mc:Choice>
        <mc:Fallback>
          <w:pict>
            <v:shapetype w14:anchorId="1D938931" id="_x0000_t202" coordsize="21600,21600" o:spt="202" path="m,l,21600r21600,l21600,xe">
              <v:stroke joinstyle="miter"/>
              <v:path gradientshapeok="t" o:connecttype="rect"/>
            </v:shapetype>
            <v:shape id="Zone de texte 2" o:spid="_x0000_s1026" type="#_x0000_t202" style="position:absolute;margin-left:234.6pt;margin-top:1.05pt;width:181.45pt;height:58.2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i4BAIAANQDAAAOAAAAZHJzL2Uyb0RvYy54bWysU01vGyEQvVfqf0Dc611vksZZGUetU/eS&#10;fkhpL71hYL2owFDA3k1/fQbWdqP0VpUD4mPmMe/NY3k7WkMOKkQNjtH5rKZEOQFSux2j379t3iwo&#10;iYk7yQ04xeijivR29frVcvCtaqAHI1UgCOJiO3hG+5R8W1VR9MryOAOvHF52ECxPuA27SgY+ILo1&#10;VVPXb6sBgvQBhIoRT++mS7oq+F2nRPrSdVElYhjF2lKZQ5m3ea5WS97uAve9Fscy+D9UYbl2+OgZ&#10;6o4nTvZB/wVltQgQoUszAbaCrtNCFQ7IZl6/YPPQc68KFxQn+rNM8f/Bis+Hr4FoyWgzv6bEcYtN&#10;+oGtIlKRpMakSJNFGnxsMfbBY3Qa38OIzS6Eo78H8TMSB+ueu516FwIMveISi5znzOpZ6oQTM8h2&#10;+AQS3+L7BAVo7ILNCqImBNGxWY/nBmEdROBhc1FfNgu0lMC764ub+WXpYMXbU7YPMX1UYEleMBrQ&#10;AAWdH+5jytXw9hSSH4tgtNxoY8om7LZrE8iBo1k2ZRQCL8KMIwOjN1fNVUF2kPOLj6xOaGajLaOL&#10;Oo/JXlmND06WkMS1mdZYiXFHebIikzZp3I4YmDXbgnxEoQJMpsVPhosewm9KBjQso/HXngdFCXcC&#10;jxlNp+U6FYdnuhkIrVOIH22evfl8X6L+fMbVEwAAAP//AwBQSwMEFAAGAAgAAAAhAK8Yu7TdAAAA&#10;CQEAAA8AAABkcnMvZG93bnJldi54bWxMj8tOhEAQRfcm/kOnTNw5DagziDQTY0I0YTWPD2igeAS6&#10;mtA9DP69NSvdVeWe3DqV7lczigVn11tSEG4CEEiVrXtqFZxP+VMMwnlNtR4toYIfdLDP7u9SndT2&#10;Sgdcjr4VXEIu0Qo676dESld1aLTb2AmJs8bORnte51bWs75yuRllFARbaXRPfKHTE352WA3Hi1Hw&#10;XVR5ExWmWfwQmqE4lF95s1Pq8WH9eAfhcfV/MNz0WR0ydirthWonRgUv27eIUQVRCILz+Pk2lAyG&#10;8SvILJX/P8h+AQAA//8DAFBLAQItABQABgAIAAAAIQC2gziS/gAAAOEBAAATAAAAAAAAAAAAAAAA&#10;AAAAAABbQ29udGVudF9UeXBlc10ueG1sUEsBAi0AFAAGAAgAAAAhADj9If/WAAAAlAEAAAsAAAAA&#10;AAAAAAAAAAAALwEAAF9yZWxzLy5yZWxzUEsBAi0AFAAGAAgAAAAhAAwR2LgEAgAA1AMAAA4AAAAA&#10;AAAAAAAAAAAALgIAAGRycy9lMm9Eb2MueG1sUEsBAi0AFAAGAAgAAAAhAK8Yu7TdAAAACQEAAA8A&#10;AAAAAAAAAAAAAAAAXgQAAGRycy9kb3ducmV2LnhtbFBLBQYAAAAABAAEAPMAAABoBQAAAAA=&#10;" stroked="f">
              <v:textbox>
                <w:txbxContent>
                  <w:p w14:paraId="7AD2B54F" w14:textId="77777777" w:rsidR="00A725C0" w:rsidRDefault="00327F1A"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GHU Paris psychiatrie &amp; neurosciences</w:t>
                    </w:r>
                  </w:p>
                  <w:p w14:paraId="00828A6B" w14:textId="77777777" w:rsidR="00A725C0" w:rsidRDefault="00327F1A" w:rsidP="00A725C0">
                    <w:pPr>
                      <w:spacing w:after="0" w:line="240" w:lineRule="auto"/>
                      <w:rPr>
                        <w:rFonts w:ascii="Century Gothic" w:hAnsi="Century Gothic"/>
                        <w:color w:val="A6A6A6" w:themeColor="background1" w:themeShade="A6"/>
                        <w:sz w:val="16"/>
                      </w:rPr>
                    </w:pPr>
                    <w:r>
                      <w:rPr>
                        <w:rFonts w:ascii="Century Gothic" w:hAnsi="Century Gothic"/>
                        <w:color w:val="A6A6A6" w:themeColor="background1" w:themeShade="A6"/>
                        <w:sz w:val="16"/>
                      </w:rPr>
                      <w:t>1 rue Cabanis, 75014 Paris</w:t>
                    </w:r>
                  </w:p>
                  <w:p w14:paraId="2B04E1F2" w14:textId="77777777" w:rsidR="00A725C0" w:rsidRDefault="006F3F2E" w:rsidP="00B67AE3">
                    <w:pPr>
                      <w:spacing w:after="0" w:line="240" w:lineRule="auto"/>
                      <w:rPr>
                        <w:rFonts w:ascii="Century Gothic" w:hAnsi="Century Gothic"/>
                        <w:color w:val="A6A6A6" w:themeColor="background1" w:themeShade="A6"/>
                        <w:sz w:val="16"/>
                      </w:rPr>
                    </w:pPr>
                    <w:hyperlink r:id="rId4" w:history="1">
                      <w:r w:rsidR="00B67AE3" w:rsidRPr="00510C41">
                        <w:rPr>
                          <w:rStyle w:val="Lienhypertexte"/>
                          <w:rFonts w:ascii="Century Gothic" w:hAnsi="Century Gothic"/>
                          <w:sz w:val="16"/>
                        </w:rPr>
                        <w:t>www.ghu-paris.fr</w:t>
                      </w:r>
                    </w:hyperlink>
                    <w:r w:rsidR="00B67AE3">
                      <w:rPr>
                        <w:rFonts w:ascii="Century Gothic" w:hAnsi="Century Gothic"/>
                        <w:color w:val="A6A6A6" w:themeColor="background1" w:themeShade="A6"/>
                        <w:sz w:val="16"/>
                      </w:rPr>
                      <w:t xml:space="preserve"> </w:t>
                    </w:r>
                    <w:r w:rsidR="00327F1A">
                      <w:rPr>
                        <w:rFonts w:ascii="Century Gothic" w:hAnsi="Century Gothic"/>
                        <w:color w:val="A6A6A6" w:themeColor="background1" w:themeShade="A6"/>
                        <w:sz w:val="16"/>
                      </w:rPr>
                      <w:br/>
                      <w:t xml:space="preserve"> </w:t>
                    </w:r>
                  </w:p>
                  <w:p w14:paraId="755CC7CB" w14:textId="77777777" w:rsidR="00A725C0" w:rsidRDefault="00A725C0" w:rsidP="00A725C0">
                    <w:pPr>
                      <w:rPr>
                        <w:rFonts w:ascii="Century Gothic" w:hAnsi="Century Gothic"/>
                        <w:color w:val="A6A6A6" w:themeColor="background1" w:themeShade="A6"/>
                        <w:sz w:val="16"/>
                      </w:rPr>
                    </w:pPr>
                  </w:p>
                  <w:p w14:paraId="0369BC03" w14:textId="77777777" w:rsidR="00A725C0" w:rsidRDefault="00327F1A"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br/>
                      <w:t xml:space="preserve"> </w:t>
                    </w:r>
                  </w:p>
                  <w:p w14:paraId="0A5E6156" w14:textId="77777777" w:rsidR="00A725C0" w:rsidRPr="00A72492" w:rsidRDefault="00327F1A" w:rsidP="00A725C0">
                    <w:pPr>
                      <w:rPr>
                        <w:rFonts w:ascii="Century Gothic" w:hAnsi="Century Gothic"/>
                        <w:color w:val="A6A6A6" w:themeColor="background1" w:themeShade="A6"/>
                        <w:sz w:val="16"/>
                      </w:rPr>
                    </w:pPr>
                    <w:r>
                      <w:rPr>
                        <w:rFonts w:ascii="Century Gothic" w:hAnsi="Century Gothic"/>
                        <w:color w:val="A6A6A6" w:themeColor="background1" w:themeShade="A6"/>
                        <w:sz w:val="16"/>
                      </w:rPr>
                      <w:t>1</w:t>
                    </w:r>
                  </w:p>
                </w:txbxContent>
              </v:textbox>
              <w10:wrap type="square"/>
            </v:shape>
          </w:pict>
        </mc:Fallback>
      </mc:AlternateContent>
    </w:r>
    <w:r>
      <w:rPr>
        <w:rFonts w:ascii="Century Gothic" w:hAnsi="Century Gothic"/>
        <w:caps/>
        <w:noProof/>
        <w:color w:val="404040" w:themeColor="text1" w:themeTint="BF"/>
        <w:sz w:val="32"/>
        <w:lang w:eastAsia="fr-FR"/>
      </w:rPr>
      <w:drawing>
        <wp:anchor distT="0" distB="0" distL="114300" distR="114300" simplePos="0" relativeHeight="251659264" behindDoc="1" locked="0" layoutInCell="1" allowOverlap="1" wp14:anchorId="4858D5D1" wp14:editId="130F8C65">
          <wp:simplePos x="0" y="0"/>
          <wp:positionH relativeFrom="column">
            <wp:posOffset>1566545</wp:posOffset>
          </wp:positionH>
          <wp:positionV relativeFrom="paragraph">
            <wp:posOffset>36830</wp:posOffset>
          </wp:positionV>
          <wp:extent cx="1335405" cy="380365"/>
          <wp:effectExtent l="0" t="0" r="0" b="635"/>
          <wp:wrapTight wrapText="bothSides">
            <wp:wrapPolygon edited="0">
              <wp:start x="2773" y="0"/>
              <wp:lineTo x="1233" y="2164"/>
              <wp:lineTo x="0" y="9736"/>
              <wp:lineTo x="0" y="20554"/>
              <wp:lineTo x="3081" y="20554"/>
              <wp:lineTo x="21261" y="20554"/>
              <wp:lineTo x="21261" y="0"/>
              <wp:lineTo x="2773"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gh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5405" cy="380365"/>
                  </a:xfrm>
                  <a:prstGeom prst="rect">
                    <a:avLst/>
                  </a:prstGeom>
                </pic:spPr>
              </pic:pic>
            </a:graphicData>
          </a:graphic>
          <wp14:sizeRelH relativeFrom="page">
            <wp14:pctWidth>0</wp14:pctWidth>
          </wp14:sizeRelH>
          <wp14:sizeRelV relativeFrom="page">
            <wp14:pctHeight>0</wp14:pctHeight>
          </wp14:sizeRelV>
        </wp:anchor>
      </w:drawing>
    </w:r>
  </w:p>
  <w:p w14:paraId="4BD3B04D" w14:textId="77777777" w:rsidR="00A725C0" w:rsidRDefault="00A725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6BAB" w14:textId="77777777" w:rsidR="007D0F60" w:rsidRDefault="007D0F60">
      <w:pPr>
        <w:spacing w:after="0" w:line="240" w:lineRule="auto"/>
      </w:pPr>
      <w:r>
        <w:separator/>
      </w:r>
    </w:p>
  </w:footnote>
  <w:footnote w:type="continuationSeparator" w:id="0">
    <w:p w14:paraId="25E92560" w14:textId="77777777" w:rsidR="007D0F60" w:rsidRDefault="007D0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D8F3" w14:textId="77777777" w:rsidR="00BB054C" w:rsidRDefault="006F3F2E">
    <w:r>
      <w:pict w14:anchorId="145C2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6" type="#_x0000_t136" style="position:absolute;margin-left:0;margin-top:0;width:750pt;height:50pt;rotation:-45;z-index:-251655168;mso-position-horizontal:center;mso-position-horizontal-relative:page;mso-position-vertical:center;mso-position-vertical-relative:page" fillcolor="#d3d3d3" strokecolor="#d3d3d3">
          <v:textpath style="font-family:&quot;Arial&qu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5343"/>
      <w:gridCol w:w="3025"/>
    </w:tblGrid>
    <w:tr w:rsidR="00BB054C" w:rsidRPr="0027201F" w14:paraId="181BE465" w14:textId="77777777" w:rsidTr="002C6572">
      <w:trPr>
        <w:trHeight w:val="142"/>
        <w:jc w:val="center"/>
      </w:trPr>
      <w:tc>
        <w:tcPr>
          <w:tcW w:w="1064" w:type="pct"/>
          <w:vMerge w:val="restart"/>
          <w:shd w:val="clear" w:color="auto" w:fill="auto"/>
          <w:vAlign w:val="center"/>
        </w:tcPr>
        <w:p w14:paraId="795534D3" w14:textId="77777777" w:rsidR="00EA72A2" w:rsidRPr="00FE6255" w:rsidRDefault="00327F1A" w:rsidP="00EA72A2">
          <w:pPr>
            <w:pStyle w:val="En-tte"/>
            <w:jc w:val="center"/>
            <w:rPr>
              <w:rFonts w:ascii="Century Gothic" w:hAnsi="Century Gothic"/>
            </w:rPr>
          </w:pPr>
          <w:r w:rsidRPr="00FE6255">
            <w:rPr>
              <w:rFonts w:ascii="Century Gothic" w:hAnsi="Century Gothic" w:cs="Arial"/>
              <w:noProof/>
              <w:color w:val="444446"/>
              <w:sz w:val="20"/>
              <w:szCs w:val="20"/>
              <w:lang w:eastAsia="fr-FR"/>
            </w:rPr>
            <w:drawing>
              <wp:inline distT="0" distB="0" distL="0" distR="0" wp14:anchorId="2F77EC7B" wp14:editId="26B7FCA8">
                <wp:extent cx="1133475" cy="314325"/>
                <wp:effectExtent l="0" t="0" r="9525" b="9525"/>
                <wp:docPr id="9" name="Image 9" descr="logo-ghu-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85431" name="Picture 1" descr="logo-ghu-cmj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3475" cy="314325"/>
                        </a:xfrm>
                        <a:prstGeom prst="rect">
                          <a:avLst/>
                        </a:prstGeom>
                        <a:noFill/>
                        <a:ln>
                          <a:noFill/>
                        </a:ln>
                      </pic:spPr>
                    </pic:pic>
                  </a:graphicData>
                </a:graphic>
              </wp:inline>
            </w:drawing>
          </w:r>
        </w:p>
      </w:tc>
      <w:tc>
        <w:tcPr>
          <w:tcW w:w="2513" w:type="pct"/>
          <w:vMerge w:val="restart"/>
          <w:shd w:val="clear" w:color="auto" w:fill="auto"/>
          <w:vAlign w:val="center"/>
        </w:tcPr>
        <w:p w14:paraId="54D877FD" w14:textId="77777777" w:rsidR="00FC3E51" w:rsidRDefault="00FC3E51" w:rsidP="00EA72A2">
          <w:pPr>
            <w:pStyle w:val="En-tte"/>
            <w:jc w:val="center"/>
            <w:rPr>
              <w:rFonts w:ascii="Century Gothic" w:hAnsi="Century Gothic"/>
              <w:b/>
              <w:smallCaps/>
              <w:sz w:val="28"/>
            </w:rPr>
          </w:pPr>
          <w:r>
            <w:rPr>
              <w:rFonts w:ascii="Century Gothic" w:hAnsi="Century Gothic"/>
              <w:b/>
              <w:smallCaps/>
              <w:sz w:val="28"/>
            </w:rPr>
            <w:t xml:space="preserve">Cadre socio-éducatif </w:t>
          </w:r>
          <w:r w:rsidR="00A76BD3">
            <w:rPr>
              <w:rFonts w:ascii="Century Gothic" w:hAnsi="Century Gothic"/>
              <w:b/>
              <w:smallCaps/>
              <w:sz w:val="28"/>
            </w:rPr>
            <w:t>H/F</w:t>
          </w:r>
        </w:p>
        <w:p w14:paraId="0F801023" w14:textId="77777777" w:rsidR="00EA72A2" w:rsidRPr="00FE6255" w:rsidRDefault="00FC3E51" w:rsidP="00EA72A2">
          <w:pPr>
            <w:pStyle w:val="En-tte"/>
            <w:jc w:val="center"/>
            <w:rPr>
              <w:rFonts w:ascii="Century Gothic" w:hAnsi="Century Gothic"/>
              <w:b/>
              <w:smallCaps/>
              <w:sz w:val="28"/>
            </w:rPr>
          </w:pPr>
          <w:r>
            <w:rPr>
              <w:rFonts w:ascii="Century Gothic" w:hAnsi="Century Gothic"/>
              <w:b/>
              <w:smallCaps/>
              <w:sz w:val="28"/>
            </w:rPr>
            <w:t xml:space="preserve">Coordination de l’action Sociale du GHU </w:t>
          </w:r>
          <w:r w:rsidR="00EA5093">
            <w:rPr>
              <w:rFonts w:ascii="Century Gothic" w:hAnsi="Century Gothic"/>
              <w:b/>
              <w:smallCaps/>
              <w:sz w:val="28"/>
            </w:rPr>
            <w:t>Paris</w:t>
          </w:r>
        </w:p>
      </w:tc>
      <w:tc>
        <w:tcPr>
          <w:tcW w:w="1423" w:type="pct"/>
          <w:shd w:val="clear" w:color="auto" w:fill="auto"/>
        </w:tcPr>
        <w:p w14:paraId="3EF7BF6B" w14:textId="77777777" w:rsidR="00EA72A2" w:rsidRPr="00FE6255" w:rsidRDefault="00327F1A" w:rsidP="00EA72A2">
          <w:pPr>
            <w:pStyle w:val="En-tte"/>
            <w:rPr>
              <w:rFonts w:ascii="Century Gothic" w:hAnsi="Century Gothic"/>
              <w:b/>
              <w:sz w:val="16"/>
              <w:szCs w:val="18"/>
              <w:lang w:val="en-US"/>
            </w:rPr>
          </w:pPr>
          <w:r w:rsidRPr="00FE6255">
            <w:rPr>
              <w:rFonts w:ascii="Century Gothic" w:hAnsi="Century Gothic"/>
              <w:b/>
              <w:sz w:val="16"/>
              <w:szCs w:val="18"/>
              <w:lang w:val="en-US"/>
            </w:rPr>
            <w:t xml:space="preserve">REFERENCE </w:t>
          </w:r>
          <w:proofErr w:type="spellStart"/>
          <w:r w:rsidRPr="00FE6255">
            <w:rPr>
              <w:rFonts w:ascii="Century Gothic" w:hAnsi="Century Gothic"/>
              <w:b/>
              <w:sz w:val="16"/>
              <w:szCs w:val="18"/>
              <w:lang w:val="en-US"/>
            </w:rPr>
            <w:t>Formulaire</w:t>
          </w:r>
          <w:proofErr w:type="spellEnd"/>
          <w:r w:rsidRPr="00FE6255">
            <w:rPr>
              <w:rFonts w:ascii="Century Gothic" w:hAnsi="Century Gothic"/>
              <w:b/>
              <w:sz w:val="16"/>
              <w:szCs w:val="18"/>
              <w:lang w:val="en-US"/>
            </w:rPr>
            <w:t xml:space="preserve"> :</w:t>
          </w:r>
        </w:p>
        <w:p w14:paraId="41774842" w14:textId="77777777" w:rsidR="00EA72A2" w:rsidRPr="00FE6255" w:rsidRDefault="00327F1A" w:rsidP="00EA72A2">
          <w:pPr>
            <w:pStyle w:val="En-tte"/>
            <w:jc w:val="center"/>
            <w:rPr>
              <w:rFonts w:ascii="Century Gothic" w:hAnsi="Century Gothic"/>
              <w:i/>
              <w:sz w:val="18"/>
              <w:szCs w:val="18"/>
              <w:lang w:val="en-US"/>
            </w:rPr>
          </w:pPr>
          <w:r w:rsidRPr="00FE6255">
            <w:rPr>
              <w:rFonts w:ascii="Century Gothic" w:hAnsi="Century Gothic"/>
              <w:i/>
              <w:sz w:val="16"/>
              <w:szCs w:val="18"/>
              <w:lang w:val="en-US"/>
            </w:rPr>
            <w:t>GHU-MGT-GRH-FOR-006</w:t>
          </w:r>
        </w:p>
      </w:tc>
    </w:tr>
    <w:tr w:rsidR="00BB054C" w14:paraId="454214C8" w14:textId="77777777" w:rsidTr="002C6572">
      <w:trPr>
        <w:trHeight w:val="141"/>
        <w:jc w:val="center"/>
      </w:trPr>
      <w:tc>
        <w:tcPr>
          <w:tcW w:w="1064" w:type="pct"/>
          <w:vMerge/>
          <w:shd w:val="clear" w:color="auto" w:fill="auto"/>
          <w:vAlign w:val="center"/>
        </w:tcPr>
        <w:p w14:paraId="0115B70F" w14:textId="77777777" w:rsidR="00EA72A2" w:rsidRPr="0068766D" w:rsidRDefault="00EA72A2" w:rsidP="00EA72A2">
          <w:pPr>
            <w:pStyle w:val="En-tte"/>
            <w:jc w:val="center"/>
            <w:rPr>
              <w:rFonts w:ascii="Century Gothic" w:hAnsi="Century Gothic" w:cs="Arial"/>
              <w:color w:val="444446"/>
              <w:sz w:val="20"/>
              <w:szCs w:val="20"/>
              <w:lang w:val="en-US"/>
            </w:rPr>
          </w:pPr>
        </w:p>
      </w:tc>
      <w:tc>
        <w:tcPr>
          <w:tcW w:w="2513" w:type="pct"/>
          <w:vMerge/>
          <w:shd w:val="clear" w:color="auto" w:fill="auto"/>
          <w:vAlign w:val="center"/>
        </w:tcPr>
        <w:p w14:paraId="391C6F0D" w14:textId="77777777" w:rsidR="00EA72A2" w:rsidRPr="0068766D" w:rsidRDefault="00EA72A2" w:rsidP="00EA72A2">
          <w:pPr>
            <w:pStyle w:val="En-tte"/>
            <w:jc w:val="center"/>
            <w:rPr>
              <w:rFonts w:ascii="Century Gothic" w:hAnsi="Century Gothic"/>
              <w:b/>
              <w:sz w:val="28"/>
              <w:lang w:val="en-US"/>
            </w:rPr>
          </w:pPr>
        </w:p>
      </w:tc>
      <w:tc>
        <w:tcPr>
          <w:tcW w:w="1423" w:type="pct"/>
          <w:shd w:val="clear" w:color="auto" w:fill="auto"/>
        </w:tcPr>
        <w:p w14:paraId="12DD0CD5" w14:textId="77777777" w:rsidR="00EA72A2" w:rsidRPr="00FE6255" w:rsidRDefault="00327F1A" w:rsidP="00EA72A2">
          <w:pPr>
            <w:pStyle w:val="En-tte"/>
            <w:rPr>
              <w:rFonts w:ascii="Century Gothic" w:hAnsi="Century Gothic"/>
              <w:b/>
              <w:sz w:val="16"/>
              <w:szCs w:val="18"/>
              <w:lang w:val="en-US"/>
            </w:rPr>
          </w:pPr>
          <w:r w:rsidRPr="00FE6255">
            <w:rPr>
              <w:rFonts w:ascii="Century Gothic" w:hAnsi="Century Gothic"/>
              <w:b/>
              <w:sz w:val="16"/>
              <w:szCs w:val="18"/>
              <w:lang w:val="en-US"/>
            </w:rPr>
            <w:t>GHU</w:t>
          </w:r>
        </w:p>
      </w:tc>
    </w:tr>
    <w:tr w:rsidR="00BB054C" w14:paraId="7D634E29" w14:textId="77777777" w:rsidTr="002C6572">
      <w:trPr>
        <w:trHeight w:val="70"/>
        <w:jc w:val="center"/>
      </w:trPr>
      <w:tc>
        <w:tcPr>
          <w:tcW w:w="1064" w:type="pct"/>
          <w:vMerge/>
          <w:shd w:val="clear" w:color="auto" w:fill="auto"/>
          <w:vAlign w:val="center"/>
        </w:tcPr>
        <w:p w14:paraId="1324087D" w14:textId="77777777" w:rsidR="00EA72A2" w:rsidRPr="00FE6255" w:rsidRDefault="00EA72A2" w:rsidP="00EA72A2">
          <w:pPr>
            <w:pStyle w:val="En-tte"/>
            <w:jc w:val="center"/>
            <w:rPr>
              <w:rFonts w:ascii="Century Gothic" w:hAnsi="Century Gothic" w:cs="Arial"/>
              <w:color w:val="444446"/>
              <w:sz w:val="20"/>
              <w:szCs w:val="20"/>
            </w:rPr>
          </w:pPr>
        </w:p>
      </w:tc>
      <w:tc>
        <w:tcPr>
          <w:tcW w:w="2513" w:type="pct"/>
          <w:vMerge/>
          <w:shd w:val="clear" w:color="auto" w:fill="auto"/>
          <w:vAlign w:val="center"/>
        </w:tcPr>
        <w:p w14:paraId="68664FFE" w14:textId="77777777" w:rsidR="00EA72A2" w:rsidRPr="00FE6255" w:rsidRDefault="00EA72A2" w:rsidP="00EA72A2">
          <w:pPr>
            <w:pStyle w:val="En-tte"/>
            <w:jc w:val="center"/>
            <w:rPr>
              <w:rFonts w:ascii="Century Gothic" w:hAnsi="Century Gothic"/>
              <w:b/>
              <w:sz w:val="28"/>
            </w:rPr>
          </w:pPr>
        </w:p>
      </w:tc>
      <w:tc>
        <w:tcPr>
          <w:tcW w:w="1423" w:type="pct"/>
          <w:shd w:val="clear" w:color="auto" w:fill="auto"/>
        </w:tcPr>
        <w:p w14:paraId="3817A009" w14:textId="77777777" w:rsidR="00EA72A2" w:rsidRPr="00FE6255" w:rsidRDefault="00327F1A" w:rsidP="00EA72A2">
          <w:pPr>
            <w:pStyle w:val="En-tte"/>
            <w:rPr>
              <w:rFonts w:ascii="Century Gothic" w:hAnsi="Century Gothic"/>
              <w:sz w:val="16"/>
              <w:szCs w:val="18"/>
              <w:lang w:val="en-US"/>
            </w:rPr>
          </w:pPr>
          <w:r w:rsidRPr="00FE6255">
            <w:rPr>
              <w:rFonts w:ascii="Century Gothic" w:hAnsi="Century Gothic"/>
              <w:b/>
              <w:sz w:val="16"/>
              <w:szCs w:val="18"/>
              <w:lang w:val="en-US"/>
            </w:rPr>
            <w:t xml:space="preserve">VERSION : </w:t>
          </w:r>
          <w:r w:rsidRPr="00FE6255">
            <w:rPr>
              <w:rFonts w:ascii="Century Gothic" w:hAnsi="Century Gothic"/>
              <w:sz w:val="16"/>
              <w:szCs w:val="18"/>
              <w:lang w:val="en-US"/>
            </w:rPr>
            <w:t>1</w:t>
          </w:r>
        </w:p>
      </w:tc>
    </w:tr>
    <w:tr w:rsidR="00BB054C" w14:paraId="50E3E634" w14:textId="77777777" w:rsidTr="002C6572">
      <w:trPr>
        <w:trHeight w:val="130"/>
        <w:jc w:val="center"/>
      </w:trPr>
      <w:tc>
        <w:tcPr>
          <w:tcW w:w="1064" w:type="pct"/>
          <w:vMerge/>
          <w:shd w:val="clear" w:color="auto" w:fill="auto"/>
          <w:vAlign w:val="center"/>
        </w:tcPr>
        <w:p w14:paraId="65BA7361" w14:textId="77777777" w:rsidR="00EA72A2" w:rsidRPr="00FE6255" w:rsidRDefault="00EA72A2" w:rsidP="00EA72A2">
          <w:pPr>
            <w:pStyle w:val="En-tte"/>
            <w:jc w:val="center"/>
            <w:rPr>
              <w:rFonts w:ascii="Century Gothic" w:hAnsi="Century Gothic" w:cs="Arial"/>
              <w:color w:val="444446"/>
              <w:sz w:val="20"/>
              <w:szCs w:val="20"/>
            </w:rPr>
          </w:pPr>
        </w:p>
      </w:tc>
      <w:tc>
        <w:tcPr>
          <w:tcW w:w="2513" w:type="pct"/>
          <w:vMerge/>
          <w:shd w:val="clear" w:color="auto" w:fill="auto"/>
          <w:vAlign w:val="center"/>
        </w:tcPr>
        <w:p w14:paraId="3CE92D13" w14:textId="77777777" w:rsidR="00EA72A2" w:rsidRPr="00FE6255" w:rsidRDefault="00EA72A2" w:rsidP="00EA72A2">
          <w:pPr>
            <w:pStyle w:val="En-tte"/>
            <w:jc w:val="center"/>
            <w:rPr>
              <w:rFonts w:ascii="Century Gothic" w:hAnsi="Century Gothic"/>
              <w:b/>
              <w:sz w:val="28"/>
            </w:rPr>
          </w:pPr>
        </w:p>
      </w:tc>
      <w:tc>
        <w:tcPr>
          <w:tcW w:w="1423" w:type="pct"/>
          <w:shd w:val="clear" w:color="auto" w:fill="auto"/>
          <w:vAlign w:val="center"/>
        </w:tcPr>
        <w:p w14:paraId="58730DC3" w14:textId="77777777" w:rsidR="00EA72A2" w:rsidRPr="00FE6255" w:rsidRDefault="00327F1A" w:rsidP="00EA72A2">
          <w:pPr>
            <w:pStyle w:val="En-tte"/>
            <w:rPr>
              <w:rFonts w:ascii="Century Gothic" w:hAnsi="Century Gothic"/>
              <w:b/>
              <w:sz w:val="16"/>
              <w:szCs w:val="18"/>
              <w:lang w:val="en-US"/>
            </w:rPr>
          </w:pPr>
          <w:r w:rsidRPr="00FE6255">
            <w:rPr>
              <w:rFonts w:ascii="Century Gothic" w:hAnsi="Century Gothic"/>
              <w:b/>
              <w:sz w:val="16"/>
              <w:szCs w:val="18"/>
              <w:lang w:val="en-US"/>
            </w:rPr>
            <w:t xml:space="preserve">DATE D’APPLICATION : </w:t>
          </w:r>
          <w:r w:rsidRPr="00FE6255">
            <w:rPr>
              <w:rFonts w:ascii="Century Gothic" w:hAnsi="Century Gothic"/>
              <w:sz w:val="16"/>
              <w:szCs w:val="18"/>
              <w:lang w:val="en-US"/>
            </w:rPr>
            <w:t>30/11/2020</w:t>
          </w:r>
        </w:p>
      </w:tc>
    </w:tr>
    <w:tr w:rsidR="00BB054C" w14:paraId="186A6A61" w14:textId="77777777" w:rsidTr="002C6572">
      <w:trPr>
        <w:trHeight w:val="41"/>
        <w:jc w:val="center"/>
      </w:trPr>
      <w:tc>
        <w:tcPr>
          <w:tcW w:w="1064" w:type="pct"/>
          <w:vMerge/>
          <w:shd w:val="clear" w:color="auto" w:fill="auto"/>
          <w:vAlign w:val="center"/>
        </w:tcPr>
        <w:p w14:paraId="5203361A" w14:textId="77777777" w:rsidR="00EA72A2" w:rsidRPr="00FE6255" w:rsidRDefault="00EA72A2" w:rsidP="00EA72A2">
          <w:pPr>
            <w:pStyle w:val="En-tte"/>
            <w:jc w:val="center"/>
            <w:rPr>
              <w:rFonts w:ascii="Century Gothic" w:hAnsi="Century Gothic" w:cs="Arial"/>
              <w:color w:val="444446"/>
              <w:sz w:val="20"/>
              <w:szCs w:val="20"/>
            </w:rPr>
          </w:pPr>
        </w:p>
      </w:tc>
      <w:tc>
        <w:tcPr>
          <w:tcW w:w="2513" w:type="pct"/>
          <w:vMerge/>
          <w:shd w:val="clear" w:color="auto" w:fill="auto"/>
          <w:vAlign w:val="center"/>
        </w:tcPr>
        <w:p w14:paraId="603F5BC9" w14:textId="77777777" w:rsidR="00EA72A2" w:rsidRPr="00FE6255" w:rsidRDefault="00EA72A2" w:rsidP="00EA72A2">
          <w:pPr>
            <w:pStyle w:val="En-tte"/>
            <w:jc w:val="center"/>
            <w:rPr>
              <w:rFonts w:ascii="Century Gothic" w:hAnsi="Century Gothic"/>
              <w:b/>
              <w:sz w:val="28"/>
            </w:rPr>
          </w:pPr>
        </w:p>
      </w:tc>
      <w:tc>
        <w:tcPr>
          <w:tcW w:w="1423" w:type="pct"/>
          <w:shd w:val="clear" w:color="auto" w:fill="auto"/>
          <w:vAlign w:val="center"/>
        </w:tcPr>
        <w:p w14:paraId="79B10DC6" w14:textId="77777777" w:rsidR="00EA72A2" w:rsidRPr="00FE6255" w:rsidRDefault="00327F1A" w:rsidP="00EA72A2">
          <w:pPr>
            <w:pStyle w:val="En-tte"/>
            <w:jc w:val="center"/>
            <w:rPr>
              <w:rFonts w:ascii="Century Gothic" w:hAnsi="Century Gothic"/>
              <w:sz w:val="18"/>
              <w:szCs w:val="18"/>
            </w:rPr>
          </w:pPr>
          <w:r w:rsidRPr="00FE6255">
            <w:rPr>
              <w:rFonts w:ascii="Century Gothic" w:hAnsi="Century Gothic"/>
              <w:sz w:val="18"/>
              <w:szCs w:val="18"/>
            </w:rPr>
            <w:t xml:space="preserve">Page </w:t>
          </w:r>
          <w:r w:rsidRPr="00FE6255">
            <w:rPr>
              <w:rFonts w:ascii="Century Gothic" w:hAnsi="Century Gothic"/>
              <w:b/>
              <w:sz w:val="18"/>
              <w:szCs w:val="18"/>
            </w:rPr>
            <w:fldChar w:fldCharType="begin"/>
          </w:r>
          <w:r w:rsidRPr="00FE6255">
            <w:rPr>
              <w:rFonts w:ascii="Century Gothic" w:hAnsi="Century Gothic"/>
              <w:b/>
              <w:sz w:val="18"/>
              <w:szCs w:val="18"/>
            </w:rPr>
            <w:instrText>PAGE  \* Arabic  \* MERGEFORMAT</w:instrText>
          </w:r>
          <w:r w:rsidRPr="00FE6255">
            <w:rPr>
              <w:rFonts w:ascii="Century Gothic" w:hAnsi="Century Gothic"/>
              <w:b/>
              <w:sz w:val="18"/>
              <w:szCs w:val="18"/>
            </w:rPr>
            <w:fldChar w:fldCharType="separate"/>
          </w:r>
          <w:r w:rsidR="00586FCF">
            <w:rPr>
              <w:rFonts w:ascii="Century Gothic" w:hAnsi="Century Gothic"/>
              <w:b/>
              <w:noProof/>
              <w:sz w:val="18"/>
              <w:szCs w:val="18"/>
            </w:rPr>
            <w:t>4</w:t>
          </w:r>
          <w:r w:rsidRPr="00FE6255">
            <w:rPr>
              <w:rFonts w:ascii="Century Gothic" w:hAnsi="Century Gothic"/>
              <w:b/>
              <w:sz w:val="18"/>
              <w:szCs w:val="18"/>
            </w:rPr>
            <w:fldChar w:fldCharType="end"/>
          </w:r>
          <w:r w:rsidRPr="00FE6255">
            <w:rPr>
              <w:rFonts w:ascii="Century Gothic" w:hAnsi="Century Gothic"/>
              <w:sz w:val="18"/>
              <w:szCs w:val="18"/>
            </w:rPr>
            <w:t xml:space="preserve"> sur </w:t>
          </w:r>
          <w:r w:rsidRPr="00FE6255">
            <w:rPr>
              <w:rFonts w:ascii="Century Gothic" w:hAnsi="Century Gothic"/>
              <w:b/>
              <w:sz w:val="18"/>
              <w:szCs w:val="18"/>
            </w:rPr>
            <w:fldChar w:fldCharType="begin"/>
          </w:r>
          <w:r w:rsidRPr="00FE6255">
            <w:rPr>
              <w:rFonts w:ascii="Century Gothic" w:hAnsi="Century Gothic"/>
              <w:b/>
              <w:sz w:val="18"/>
              <w:szCs w:val="18"/>
            </w:rPr>
            <w:instrText>NUMPAGES  \* Arabic  \* MERGEFORMAT</w:instrText>
          </w:r>
          <w:r w:rsidRPr="00FE6255">
            <w:rPr>
              <w:rFonts w:ascii="Century Gothic" w:hAnsi="Century Gothic"/>
              <w:b/>
              <w:sz w:val="18"/>
              <w:szCs w:val="18"/>
            </w:rPr>
            <w:fldChar w:fldCharType="separate"/>
          </w:r>
          <w:r w:rsidR="00586FCF">
            <w:rPr>
              <w:rFonts w:ascii="Century Gothic" w:hAnsi="Century Gothic"/>
              <w:b/>
              <w:noProof/>
              <w:sz w:val="18"/>
              <w:szCs w:val="18"/>
            </w:rPr>
            <w:t>4</w:t>
          </w:r>
          <w:r w:rsidRPr="00FE6255">
            <w:rPr>
              <w:rFonts w:ascii="Century Gothic" w:hAnsi="Century Gothic"/>
              <w:b/>
              <w:sz w:val="18"/>
              <w:szCs w:val="18"/>
            </w:rPr>
            <w:fldChar w:fldCharType="end"/>
          </w:r>
        </w:p>
      </w:tc>
    </w:tr>
  </w:tbl>
  <w:p w14:paraId="457FD20C" w14:textId="77777777" w:rsidR="00EA72A2" w:rsidRDefault="006F3F2E">
    <w:pPr>
      <w:pStyle w:val="En-tte"/>
    </w:pPr>
    <w:r>
      <w:pict w14:anchorId="7B648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aterMarkFiligraneQN" o:spid="_x0000_s3073" type="#_x0000_t136" style="position:absolute;margin-left:0;margin-top:0;width:750pt;height:50pt;rotation:-45;z-index:-251658240;mso-position-horizontal:center;mso-position-horizontal-relative:page;mso-position-vertical:center;mso-position-vertical-relative:page" fillcolor="#d3d3d3" strokecolor="#d3d3d3">
          <v:textpath style="font-family:&quot;Arial&quot;"/>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FFF8" w14:textId="77777777" w:rsidR="00BB054C" w:rsidRDefault="006F3F2E">
    <w:r>
      <w:pict w14:anchorId="5689A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style="position:absolute;margin-left:0;margin-top:0;width:750pt;height:50pt;rotation:-45;z-index:-251656192;mso-position-horizontal:center;mso-position-horizontal-relative:page;mso-position-vertical:center;mso-position-vertical-relative:page" fillcolor="#d3d3d3" strokecolor="#d3d3d3">
          <v:textpath style="font-family:&quot;Arial&quot;"/>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46"/>
    <w:multiLevelType w:val="multilevel"/>
    <w:tmpl w:val="155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4E71"/>
    <w:multiLevelType w:val="multilevel"/>
    <w:tmpl w:val="0AE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07507"/>
    <w:multiLevelType w:val="hybridMultilevel"/>
    <w:tmpl w:val="B134C320"/>
    <w:lvl w:ilvl="0" w:tplc="1D826AA0">
      <w:start w:val="1"/>
      <w:numFmt w:val="bullet"/>
      <w:lvlText w:val=""/>
      <w:lvlJc w:val="left"/>
      <w:pPr>
        <w:ind w:left="720" w:hanging="360"/>
      </w:pPr>
      <w:rPr>
        <w:rFonts w:ascii="Symbol" w:hAnsi="Symbol" w:hint="default"/>
      </w:rPr>
    </w:lvl>
    <w:lvl w:ilvl="1" w:tplc="D39231F4" w:tentative="1">
      <w:start w:val="1"/>
      <w:numFmt w:val="bullet"/>
      <w:lvlText w:val="o"/>
      <w:lvlJc w:val="left"/>
      <w:pPr>
        <w:ind w:left="1440" w:hanging="360"/>
      </w:pPr>
      <w:rPr>
        <w:rFonts w:ascii="Courier New" w:hAnsi="Courier New" w:cs="Courier New" w:hint="default"/>
      </w:rPr>
    </w:lvl>
    <w:lvl w:ilvl="2" w:tplc="D3C2640A" w:tentative="1">
      <w:start w:val="1"/>
      <w:numFmt w:val="bullet"/>
      <w:lvlText w:val=""/>
      <w:lvlJc w:val="left"/>
      <w:pPr>
        <w:ind w:left="2160" w:hanging="360"/>
      </w:pPr>
      <w:rPr>
        <w:rFonts w:ascii="Wingdings" w:hAnsi="Wingdings" w:hint="default"/>
      </w:rPr>
    </w:lvl>
    <w:lvl w:ilvl="3" w:tplc="6E681CDE" w:tentative="1">
      <w:start w:val="1"/>
      <w:numFmt w:val="bullet"/>
      <w:lvlText w:val=""/>
      <w:lvlJc w:val="left"/>
      <w:pPr>
        <w:ind w:left="2880" w:hanging="360"/>
      </w:pPr>
      <w:rPr>
        <w:rFonts w:ascii="Symbol" w:hAnsi="Symbol" w:hint="default"/>
      </w:rPr>
    </w:lvl>
    <w:lvl w:ilvl="4" w:tplc="BB1CB45A" w:tentative="1">
      <w:start w:val="1"/>
      <w:numFmt w:val="bullet"/>
      <w:lvlText w:val="o"/>
      <w:lvlJc w:val="left"/>
      <w:pPr>
        <w:ind w:left="3600" w:hanging="360"/>
      </w:pPr>
      <w:rPr>
        <w:rFonts w:ascii="Courier New" w:hAnsi="Courier New" w:cs="Courier New" w:hint="default"/>
      </w:rPr>
    </w:lvl>
    <w:lvl w:ilvl="5" w:tplc="72DE20DA" w:tentative="1">
      <w:start w:val="1"/>
      <w:numFmt w:val="bullet"/>
      <w:lvlText w:val=""/>
      <w:lvlJc w:val="left"/>
      <w:pPr>
        <w:ind w:left="4320" w:hanging="360"/>
      </w:pPr>
      <w:rPr>
        <w:rFonts w:ascii="Wingdings" w:hAnsi="Wingdings" w:hint="default"/>
      </w:rPr>
    </w:lvl>
    <w:lvl w:ilvl="6" w:tplc="BD342B1E" w:tentative="1">
      <w:start w:val="1"/>
      <w:numFmt w:val="bullet"/>
      <w:lvlText w:val=""/>
      <w:lvlJc w:val="left"/>
      <w:pPr>
        <w:ind w:left="5040" w:hanging="360"/>
      </w:pPr>
      <w:rPr>
        <w:rFonts w:ascii="Symbol" w:hAnsi="Symbol" w:hint="default"/>
      </w:rPr>
    </w:lvl>
    <w:lvl w:ilvl="7" w:tplc="991E9B1E" w:tentative="1">
      <w:start w:val="1"/>
      <w:numFmt w:val="bullet"/>
      <w:lvlText w:val="o"/>
      <w:lvlJc w:val="left"/>
      <w:pPr>
        <w:ind w:left="5760" w:hanging="360"/>
      </w:pPr>
      <w:rPr>
        <w:rFonts w:ascii="Courier New" w:hAnsi="Courier New" w:cs="Courier New" w:hint="default"/>
      </w:rPr>
    </w:lvl>
    <w:lvl w:ilvl="8" w:tplc="4008BC6A" w:tentative="1">
      <w:start w:val="1"/>
      <w:numFmt w:val="bullet"/>
      <w:lvlText w:val=""/>
      <w:lvlJc w:val="left"/>
      <w:pPr>
        <w:ind w:left="6480" w:hanging="360"/>
      </w:pPr>
      <w:rPr>
        <w:rFonts w:ascii="Wingdings" w:hAnsi="Wingdings" w:hint="default"/>
      </w:rPr>
    </w:lvl>
  </w:abstractNum>
  <w:abstractNum w:abstractNumId="3" w15:restartNumberingAfterBreak="0">
    <w:nsid w:val="15D1348C"/>
    <w:multiLevelType w:val="multilevel"/>
    <w:tmpl w:val="176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051E5"/>
    <w:multiLevelType w:val="hybridMultilevel"/>
    <w:tmpl w:val="0B62F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61857"/>
    <w:multiLevelType w:val="hybridMultilevel"/>
    <w:tmpl w:val="D71A7E52"/>
    <w:lvl w:ilvl="0" w:tplc="39A2881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7A5B4D"/>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B12A0"/>
    <w:multiLevelType w:val="hybridMultilevel"/>
    <w:tmpl w:val="C28647E2"/>
    <w:lvl w:ilvl="0" w:tplc="1CD8DA20">
      <w:start w:val="29"/>
      <w:numFmt w:val="bullet"/>
      <w:lvlText w:val="-"/>
      <w:lvlJc w:val="left"/>
      <w:pPr>
        <w:ind w:left="720" w:hanging="360"/>
      </w:pPr>
      <w:rPr>
        <w:rFonts w:ascii="Calibri" w:eastAsia="Times New Roman" w:hAnsi="Calibri" w:cs="Times New Roman" w:hint="default"/>
      </w:rPr>
    </w:lvl>
    <w:lvl w:ilvl="1" w:tplc="97A07576" w:tentative="1">
      <w:start w:val="1"/>
      <w:numFmt w:val="bullet"/>
      <w:lvlText w:val="o"/>
      <w:lvlJc w:val="left"/>
      <w:pPr>
        <w:ind w:left="1440" w:hanging="360"/>
      </w:pPr>
      <w:rPr>
        <w:rFonts w:ascii="Courier New" w:hAnsi="Courier New" w:cs="Courier New" w:hint="default"/>
      </w:rPr>
    </w:lvl>
    <w:lvl w:ilvl="2" w:tplc="C9622778" w:tentative="1">
      <w:start w:val="1"/>
      <w:numFmt w:val="bullet"/>
      <w:lvlText w:val=""/>
      <w:lvlJc w:val="left"/>
      <w:pPr>
        <w:ind w:left="2160" w:hanging="360"/>
      </w:pPr>
      <w:rPr>
        <w:rFonts w:ascii="Wingdings" w:hAnsi="Wingdings" w:hint="default"/>
      </w:rPr>
    </w:lvl>
    <w:lvl w:ilvl="3" w:tplc="AF945370" w:tentative="1">
      <w:start w:val="1"/>
      <w:numFmt w:val="bullet"/>
      <w:lvlText w:val=""/>
      <w:lvlJc w:val="left"/>
      <w:pPr>
        <w:ind w:left="2880" w:hanging="360"/>
      </w:pPr>
      <w:rPr>
        <w:rFonts w:ascii="Symbol" w:hAnsi="Symbol" w:hint="default"/>
      </w:rPr>
    </w:lvl>
    <w:lvl w:ilvl="4" w:tplc="8B221B48" w:tentative="1">
      <w:start w:val="1"/>
      <w:numFmt w:val="bullet"/>
      <w:lvlText w:val="o"/>
      <w:lvlJc w:val="left"/>
      <w:pPr>
        <w:ind w:left="3600" w:hanging="360"/>
      </w:pPr>
      <w:rPr>
        <w:rFonts w:ascii="Courier New" w:hAnsi="Courier New" w:cs="Courier New" w:hint="default"/>
      </w:rPr>
    </w:lvl>
    <w:lvl w:ilvl="5" w:tplc="1272FACC" w:tentative="1">
      <w:start w:val="1"/>
      <w:numFmt w:val="bullet"/>
      <w:lvlText w:val=""/>
      <w:lvlJc w:val="left"/>
      <w:pPr>
        <w:ind w:left="4320" w:hanging="360"/>
      </w:pPr>
      <w:rPr>
        <w:rFonts w:ascii="Wingdings" w:hAnsi="Wingdings" w:hint="default"/>
      </w:rPr>
    </w:lvl>
    <w:lvl w:ilvl="6" w:tplc="142425C8" w:tentative="1">
      <w:start w:val="1"/>
      <w:numFmt w:val="bullet"/>
      <w:lvlText w:val=""/>
      <w:lvlJc w:val="left"/>
      <w:pPr>
        <w:ind w:left="5040" w:hanging="360"/>
      </w:pPr>
      <w:rPr>
        <w:rFonts w:ascii="Symbol" w:hAnsi="Symbol" w:hint="default"/>
      </w:rPr>
    </w:lvl>
    <w:lvl w:ilvl="7" w:tplc="C9484728" w:tentative="1">
      <w:start w:val="1"/>
      <w:numFmt w:val="bullet"/>
      <w:lvlText w:val="o"/>
      <w:lvlJc w:val="left"/>
      <w:pPr>
        <w:ind w:left="5760" w:hanging="360"/>
      </w:pPr>
      <w:rPr>
        <w:rFonts w:ascii="Courier New" w:hAnsi="Courier New" w:cs="Courier New" w:hint="default"/>
      </w:rPr>
    </w:lvl>
    <w:lvl w:ilvl="8" w:tplc="53461110" w:tentative="1">
      <w:start w:val="1"/>
      <w:numFmt w:val="bullet"/>
      <w:lvlText w:val=""/>
      <w:lvlJc w:val="left"/>
      <w:pPr>
        <w:ind w:left="6480" w:hanging="360"/>
      </w:pPr>
      <w:rPr>
        <w:rFonts w:ascii="Wingdings" w:hAnsi="Wingdings" w:hint="default"/>
      </w:rPr>
    </w:lvl>
  </w:abstractNum>
  <w:abstractNum w:abstractNumId="8" w15:restartNumberingAfterBreak="0">
    <w:nsid w:val="34374CF6"/>
    <w:multiLevelType w:val="multilevel"/>
    <w:tmpl w:val="868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D134A"/>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74393"/>
    <w:multiLevelType w:val="hybridMultilevel"/>
    <w:tmpl w:val="AC720130"/>
    <w:lvl w:ilvl="0" w:tplc="4F108AF8">
      <w:start w:val="1"/>
      <w:numFmt w:val="bullet"/>
      <w:lvlText w:val=""/>
      <w:lvlJc w:val="left"/>
      <w:pPr>
        <w:ind w:left="720" w:hanging="360"/>
      </w:pPr>
      <w:rPr>
        <w:rFonts w:ascii="Symbol" w:hAnsi="Symbol" w:hint="default"/>
      </w:rPr>
    </w:lvl>
    <w:lvl w:ilvl="1" w:tplc="E37CBAD6" w:tentative="1">
      <w:start w:val="1"/>
      <w:numFmt w:val="bullet"/>
      <w:lvlText w:val="o"/>
      <w:lvlJc w:val="left"/>
      <w:pPr>
        <w:ind w:left="1440" w:hanging="360"/>
      </w:pPr>
      <w:rPr>
        <w:rFonts w:ascii="Courier New" w:hAnsi="Courier New" w:cs="Courier New" w:hint="default"/>
      </w:rPr>
    </w:lvl>
    <w:lvl w:ilvl="2" w:tplc="2C90D5E8" w:tentative="1">
      <w:start w:val="1"/>
      <w:numFmt w:val="bullet"/>
      <w:lvlText w:val=""/>
      <w:lvlJc w:val="left"/>
      <w:pPr>
        <w:ind w:left="2160" w:hanging="360"/>
      </w:pPr>
      <w:rPr>
        <w:rFonts w:ascii="Wingdings" w:hAnsi="Wingdings" w:hint="default"/>
      </w:rPr>
    </w:lvl>
    <w:lvl w:ilvl="3" w:tplc="A268184C" w:tentative="1">
      <w:start w:val="1"/>
      <w:numFmt w:val="bullet"/>
      <w:lvlText w:val=""/>
      <w:lvlJc w:val="left"/>
      <w:pPr>
        <w:ind w:left="2880" w:hanging="360"/>
      </w:pPr>
      <w:rPr>
        <w:rFonts w:ascii="Symbol" w:hAnsi="Symbol" w:hint="default"/>
      </w:rPr>
    </w:lvl>
    <w:lvl w:ilvl="4" w:tplc="661CAC2A" w:tentative="1">
      <w:start w:val="1"/>
      <w:numFmt w:val="bullet"/>
      <w:lvlText w:val="o"/>
      <w:lvlJc w:val="left"/>
      <w:pPr>
        <w:ind w:left="3600" w:hanging="360"/>
      </w:pPr>
      <w:rPr>
        <w:rFonts w:ascii="Courier New" w:hAnsi="Courier New" w:cs="Courier New" w:hint="default"/>
      </w:rPr>
    </w:lvl>
    <w:lvl w:ilvl="5" w:tplc="598CDC22" w:tentative="1">
      <w:start w:val="1"/>
      <w:numFmt w:val="bullet"/>
      <w:lvlText w:val=""/>
      <w:lvlJc w:val="left"/>
      <w:pPr>
        <w:ind w:left="4320" w:hanging="360"/>
      </w:pPr>
      <w:rPr>
        <w:rFonts w:ascii="Wingdings" w:hAnsi="Wingdings" w:hint="default"/>
      </w:rPr>
    </w:lvl>
    <w:lvl w:ilvl="6" w:tplc="8B5A96A4" w:tentative="1">
      <w:start w:val="1"/>
      <w:numFmt w:val="bullet"/>
      <w:lvlText w:val=""/>
      <w:lvlJc w:val="left"/>
      <w:pPr>
        <w:ind w:left="5040" w:hanging="360"/>
      </w:pPr>
      <w:rPr>
        <w:rFonts w:ascii="Symbol" w:hAnsi="Symbol" w:hint="default"/>
      </w:rPr>
    </w:lvl>
    <w:lvl w:ilvl="7" w:tplc="BDA6FDA8" w:tentative="1">
      <w:start w:val="1"/>
      <w:numFmt w:val="bullet"/>
      <w:lvlText w:val="o"/>
      <w:lvlJc w:val="left"/>
      <w:pPr>
        <w:ind w:left="5760" w:hanging="360"/>
      </w:pPr>
      <w:rPr>
        <w:rFonts w:ascii="Courier New" w:hAnsi="Courier New" w:cs="Courier New" w:hint="default"/>
      </w:rPr>
    </w:lvl>
    <w:lvl w:ilvl="8" w:tplc="B07C249C" w:tentative="1">
      <w:start w:val="1"/>
      <w:numFmt w:val="bullet"/>
      <w:lvlText w:val=""/>
      <w:lvlJc w:val="left"/>
      <w:pPr>
        <w:ind w:left="6480" w:hanging="360"/>
      </w:pPr>
      <w:rPr>
        <w:rFonts w:ascii="Wingdings" w:hAnsi="Wingdings" w:hint="default"/>
      </w:rPr>
    </w:lvl>
  </w:abstractNum>
  <w:abstractNum w:abstractNumId="11" w15:restartNumberingAfterBreak="0">
    <w:nsid w:val="4D8E0004"/>
    <w:multiLevelType w:val="hybridMultilevel"/>
    <w:tmpl w:val="844238B0"/>
    <w:lvl w:ilvl="0" w:tplc="282A1EEA">
      <w:start w:val="1"/>
      <w:numFmt w:val="bullet"/>
      <w:lvlText w:val="•"/>
      <w:lvlJc w:val="left"/>
      <w:pPr>
        <w:tabs>
          <w:tab w:val="num" w:pos="720"/>
        </w:tabs>
        <w:ind w:left="720" w:hanging="360"/>
      </w:pPr>
      <w:rPr>
        <w:rFonts w:ascii="Arial" w:hAnsi="Arial" w:cs="Times New Roman" w:hint="default"/>
      </w:rPr>
    </w:lvl>
    <w:lvl w:ilvl="1" w:tplc="648E1C10">
      <w:start w:val="1"/>
      <w:numFmt w:val="bullet"/>
      <w:lvlText w:val="•"/>
      <w:lvlJc w:val="left"/>
      <w:pPr>
        <w:tabs>
          <w:tab w:val="num" w:pos="1440"/>
        </w:tabs>
        <w:ind w:left="1440" w:hanging="360"/>
      </w:pPr>
      <w:rPr>
        <w:rFonts w:ascii="Arial" w:hAnsi="Arial" w:cs="Times New Roman" w:hint="default"/>
      </w:rPr>
    </w:lvl>
    <w:lvl w:ilvl="2" w:tplc="DF008548">
      <w:start w:val="1"/>
      <w:numFmt w:val="bullet"/>
      <w:lvlText w:val="•"/>
      <w:lvlJc w:val="left"/>
      <w:pPr>
        <w:tabs>
          <w:tab w:val="num" w:pos="2160"/>
        </w:tabs>
        <w:ind w:left="2160" w:hanging="360"/>
      </w:pPr>
      <w:rPr>
        <w:rFonts w:ascii="Arial" w:hAnsi="Arial" w:cs="Times New Roman" w:hint="default"/>
      </w:rPr>
    </w:lvl>
    <w:lvl w:ilvl="3" w:tplc="A456E22A">
      <w:start w:val="1"/>
      <w:numFmt w:val="bullet"/>
      <w:lvlText w:val="•"/>
      <w:lvlJc w:val="left"/>
      <w:pPr>
        <w:tabs>
          <w:tab w:val="num" w:pos="2880"/>
        </w:tabs>
        <w:ind w:left="2880" w:hanging="360"/>
      </w:pPr>
      <w:rPr>
        <w:rFonts w:ascii="Arial" w:hAnsi="Arial" w:cs="Times New Roman" w:hint="default"/>
      </w:rPr>
    </w:lvl>
    <w:lvl w:ilvl="4" w:tplc="09DC9D0A">
      <w:start w:val="1"/>
      <w:numFmt w:val="bullet"/>
      <w:lvlText w:val="•"/>
      <w:lvlJc w:val="left"/>
      <w:pPr>
        <w:tabs>
          <w:tab w:val="num" w:pos="3600"/>
        </w:tabs>
        <w:ind w:left="3600" w:hanging="360"/>
      </w:pPr>
      <w:rPr>
        <w:rFonts w:ascii="Arial" w:hAnsi="Arial" w:cs="Times New Roman" w:hint="default"/>
      </w:rPr>
    </w:lvl>
    <w:lvl w:ilvl="5" w:tplc="1A0A5A10">
      <w:start w:val="1"/>
      <w:numFmt w:val="bullet"/>
      <w:lvlText w:val="•"/>
      <w:lvlJc w:val="left"/>
      <w:pPr>
        <w:tabs>
          <w:tab w:val="num" w:pos="4320"/>
        </w:tabs>
        <w:ind w:left="4320" w:hanging="360"/>
      </w:pPr>
      <w:rPr>
        <w:rFonts w:ascii="Arial" w:hAnsi="Arial" w:cs="Times New Roman" w:hint="default"/>
      </w:rPr>
    </w:lvl>
    <w:lvl w:ilvl="6" w:tplc="92D47468">
      <w:start w:val="1"/>
      <w:numFmt w:val="bullet"/>
      <w:lvlText w:val="•"/>
      <w:lvlJc w:val="left"/>
      <w:pPr>
        <w:tabs>
          <w:tab w:val="num" w:pos="5040"/>
        </w:tabs>
        <w:ind w:left="5040" w:hanging="360"/>
      </w:pPr>
      <w:rPr>
        <w:rFonts w:ascii="Arial" w:hAnsi="Arial" w:cs="Times New Roman" w:hint="default"/>
      </w:rPr>
    </w:lvl>
    <w:lvl w:ilvl="7" w:tplc="3B082DDA">
      <w:start w:val="1"/>
      <w:numFmt w:val="bullet"/>
      <w:lvlText w:val="•"/>
      <w:lvlJc w:val="left"/>
      <w:pPr>
        <w:tabs>
          <w:tab w:val="num" w:pos="5760"/>
        </w:tabs>
        <w:ind w:left="5760" w:hanging="360"/>
      </w:pPr>
      <w:rPr>
        <w:rFonts w:ascii="Arial" w:hAnsi="Arial" w:cs="Times New Roman" w:hint="default"/>
      </w:rPr>
    </w:lvl>
    <w:lvl w:ilvl="8" w:tplc="83C49D5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EAD0131"/>
    <w:multiLevelType w:val="hybridMultilevel"/>
    <w:tmpl w:val="C478B5B6"/>
    <w:lvl w:ilvl="0" w:tplc="36B29B84">
      <w:start w:val="1"/>
      <w:numFmt w:val="bullet"/>
      <w:lvlText w:val=""/>
      <w:lvlJc w:val="left"/>
      <w:pPr>
        <w:ind w:left="720" w:hanging="360"/>
      </w:pPr>
      <w:rPr>
        <w:rFonts w:ascii="Symbol" w:hAnsi="Symbol" w:hint="default"/>
      </w:rPr>
    </w:lvl>
    <w:lvl w:ilvl="1" w:tplc="84A29B7E" w:tentative="1">
      <w:start w:val="1"/>
      <w:numFmt w:val="bullet"/>
      <w:lvlText w:val="o"/>
      <w:lvlJc w:val="left"/>
      <w:pPr>
        <w:ind w:left="1440" w:hanging="360"/>
      </w:pPr>
      <w:rPr>
        <w:rFonts w:ascii="Courier New" w:hAnsi="Courier New" w:cs="Courier New" w:hint="default"/>
      </w:rPr>
    </w:lvl>
    <w:lvl w:ilvl="2" w:tplc="DDCA428C" w:tentative="1">
      <w:start w:val="1"/>
      <w:numFmt w:val="bullet"/>
      <w:lvlText w:val=""/>
      <w:lvlJc w:val="left"/>
      <w:pPr>
        <w:ind w:left="2160" w:hanging="360"/>
      </w:pPr>
      <w:rPr>
        <w:rFonts w:ascii="Wingdings" w:hAnsi="Wingdings" w:hint="default"/>
      </w:rPr>
    </w:lvl>
    <w:lvl w:ilvl="3" w:tplc="669613DA" w:tentative="1">
      <w:start w:val="1"/>
      <w:numFmt w:val="bullet"/>
      <w:lvlText w:val=""/>
      <w:lvlJc w:val="left"/>
      <w:pPr>
        <w:ind w:left="2880" w:hanging="360"/>
      </w:pPr>
      <w:rPr>
        <w:rFonts w:ascii="Symbol" w:hAnsi="Symbol" w:hint="default"/>
      </w:rPr>
    </w:lvl>
    <w:lvl w:ilvl="4" w:tplc="0D3C31F4" w:tentative="1">
      <w:start w:val="1"/>
      <w:numFmt w:val="bullet"/>
      <w:lvlText w:val="o"/>
      <w:lvlJc w:val="left"/>
      <w:pPr>
        <w:ind w:left="3600" w:hanging="360"/>
      </w:pPr>
      <w:rPr>
        <w:rFonts w:ascii="Courier New" w:hAnsi="Courier New" w:cs="Courier New" w:hint="default"/>
      </w:rPr>
    </w:lvl>
    <w:lvl w:ilvl="5" w:tplc="C3D2C558" w:tentative="1">
      <w:start w:val="1"/>
      <w:numFmt w:val="bullet"/>
      <w:lvlText w:val=""/>
      <w:lvlJc w:val="left"/>
      <w:pPr>
        <w:ind w:left="4320" w:hanging="360"/>
      </w:pPr>
      <w:rPr>
        <w:rFonts w:ascii="Wingdings" w:hAnsi="Wingdings" w:hint="default"/>
      </w:rPr>
    </w:lvl>
    <w:lvl w:ilvl="6" w:tplc="3C089034" w:tentative="1">
      <w:start w:val="1"/>
      <w:numFmt w:val="bullet"/>
      <w:lvlText w:val=""/>
      <w:lvlJc w:val="left"/>
      <w:pPr>
        <w:ind w:left="5040" w:hanging="360"/>
      </w:pPr>
      <w:rPr>
        <w:rFonts w:ascii="Symbol" w:hAnsi="Symbol" w:hint="default"/>
      </w:rPr>
    </w:lvl>
    <w:lvl w:ilvl="7" w:tplc="C046E216" w:tentative="1">
      <w:start w:val="1"/>
      <w:numFmt w:val="bullet"/>
      <w:lvlText w:val="o"/>
      <w:lvlJc w:val="left"/>
      <w:pPr>
        <w:ind w:left="5760" w:hanging="360"/>
      </w:pPr>
      <w:rPr>
        <w:rFonts w:ascii="Courier New" w:hAnsi="Courier New" w:cs="Courier New" w:hint="default"/>
      </w:rPr>
    </w:lvl>
    <w:lvl w:ilvl="8" w:tplc="EC869624" w:tentative="1">
      <w:start w:val="1"/>
      <w:numFmt w:val="bullet"/>
      <w:lvlText w:val=""/>
      <w:lvlJc w:val="left"/>
      <w:pPr>
        <w:ind w:left="6480" w:hanging="360"/>
      </w:pPr>
      <w:rPr>
        <w:rFonts w:ascii="Wingdings" w:hAnsi="Wingdings" w:hint="default"/>
      </w:rPr>
    </w:lvl>
  </w:abstractNum>
  <w:abstractNum w:abstractNumId="13" w15:restartNumberingAfterBreak="0">
    <w:nsid w:val="55810479"/>
    <w:multiLevelType w:val="hybridMultilevel"/>
    <w:tmpl w:val="FC980EFE"/>
    <w:lvl w:ilvl="0" w:tplc="E4DEC6E0">
      <w:start w:val="1"/>
      <w:numFmt w:val="bullet"/>
      <w:lvlText w:val=""/>
      <w:lvlJc w:val="left"/>
      <w:pPr>
        <w:ind w:left="915" w:hanging="360"/>
      </w:pPr>
      <w:rPr>
        <w:rFonts w:ascii="Symbol" w:hAnsi="Symbol" w:hint="default"/>
      </w:rPr>
    </w:lvl>
    <w:lvl w:ilvl="1" w:tplc="39C23F74" w:tentative="1">
      <w:start w:val="1"/>
      <w:numFmt w:val="bullet"/>
      <w:lvlText w:val="o"/>
      <w:lvlJc w:val="left"/>
      <w:pPr>
        <w:ind w:left="1635" w:hanging="360"/>
      </w:pPr>
      <w:rPr>
        <w:rFonts w:ascii="Courier New" w:hAnsi="Courier New" w:cs="Courier New" w:hint="default"/>
      </w:rPr>
    </w:lvl>
    <w:lvl w:ilvl="2" w:tplc="A79826B6" w:tentative="1">
      <w:start w:val="1"/>
      <w:numFmt w:val="bullet"/>
      <w:lvlText w:val=""/>
      <w:lvlJc w:val="left"/>
      <w:pPr>
        <w:ind w:left="2355" w:hanging="360"/>
      </w:pPr>
      <w:rPr>
        <w:rFonts w:ascii="Wingdings" w:hAnsi="Wingdings" w:hint="default"/>
      </w:rPr>
    </w:lvl>
    <w:lvl w:ilvl="3" w:tplc="9A52C12E" w:tentative="1">
      <w:start w:val="1"/>
      <w:numFmt w:val="bullet"/>
      <w:lvlText w:val=""/>
      <w:lvlJc w:val="left"/>
      <w:pPr>
        <w:ind w:left="3075" w:hanging="360"/>
      </w:pPr>
      <w:rPr>
        <w:rFonts w:ascii="Symbol" w:hAnsi="Symbol" w:hint="default"/>
      </w:rPr>
    </w:lvl>
    <w:lvl w:ilvl="4" w:tplc="BA284774" w:tentative="1">
      <w:start w:val="1"/>
      <w:numFmt w:val="bullet"/>
      <w:lvlText w:val="o"/>
      <w:lvlJc w:val="left"/>
      <w:pPr>
        <w:ind w:left="3795" w:hanging="360"/>
      </w:pPr>
      <w:rPr>
        <w:rFonts w:ascii="Courier New" w:hAnsi="Courier New" w:cs="Courier New" w:hint="default"/>
      </w:rPr>
    </w:lvl>
    <w:lvl w:ilvl="5" w:tplc="8676CD2C" w:tentative="1">
      <w:start w:val="1"/>
      <w:numFmt w:val="bullet"/>
      <w:lvlText w:val=""/>
      <w:lvlJc w:val="left"/>
      <w:pPr>
        <w:ind w:left="4515" w:hanging="360"/>
      </w:pPr>
      <w:rPr>
        <w:rFonts w:ascii="Wingdings" w:hAnsi="Wingdings" w:hint="default"/>
      </w:rPr>
    </w:lvl>
    <w:lvl w:ilvl="6" w:tplc="BB6EEA5C" w:tentative="1">
      <w:start w:val="1"/>
      <w:numFmt w:val="bullet"/>
      <w:lvlText w:val=""/>
      <w:lvlJc w:val="left"/>
      <w:pPr>
        <w:ind w:left="5235" w:hanging="360"/>
      </w:pPr>
      <w:rPr>
        <w:rFonts w:ascii="Symbol" w:hAnsi="Symbol" w:hint="default"/>
      </w:rPr>
    </w:lvl>
    <w:lvl w:ilvl="7" w:tplc="5CF2175C" w:tentative="1">
      <w:start w:val="1"/>
      <w:numFmt w:val="bullet"/>
      <w:lvlText w:val="o"/>
      <w:lvlJc w:val="left"/>
      <w:pPr>
        <w:ind w:left="5955" w:hanging="360"/>
      </w:pPr>
      <w:rPr>
        <w:rFonts w:ascii="Courier New" w:hAnsi="Courier New" w:cs="Courier New" w:hint="default"/>
      </w:rPr>
    </w:lvl>
    <w:lvl w:ilvl="8" w:tplc="79AACD32" w:tentative="1">
      <w:start w:val="1"/>
      <w:numFmt w:val="bullet"/>
      <w:lvlText w:val=""/>
      <w:lvlJc w:val="left"/>
      <w:pPr>
        <w:ind w:left="6675" w:hanging="360"/>
      </w:pPr>
      <w:rPr>
        <w:rFonts w:ascii="Wingdings" w:hAnsi="Wingdings" w:hint="default"/>
      </w:rPr>
    </w:lvl>
  </w:abstractNum>
  <w:abstractNum w:abstractNumId="14" w15:restartNumberingAfterBreak="0">
    <w:nsid w:val="5D2A52C5"/>
    <w:multiLevelType w:val="hybridMultilevel"/>
    <w:tmpl w:val="09D0EA34"/>
    <w:lvl w:ilvl="0" w:tplc="9D4614C4">
      <w:numFmt w:val="bullet"/>
      <w:lvlText w:val="-"/>
      <w:lvlJc w:val="left"/>
      <w:pPr>
        <w:ind w:left="720" w:hanging="360"/>
      </w:pPr>
      <w:rPr>
        <w:rFonts w:ascii="Century Gothic" w:eastAsia="Times New Roman"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64571F"/>
    <w:multiLevelType w:val="hybridMultilevel"/>
    <w:tmpl w:val="EF5E770E"/>
    <w:lvl w:ilvl="0" w:tplc="E8D24E7A">
      <w:start w:val="1"/>
      <w:numFmt w:val="bullet"/>
      <w:lvlText w:val="•"/>
      <w:lvlJc w:val="left"/>
      <w:pPr>
        <w:tabs>
          <w:tab w:val="num" w:pos="720"/>
        </w:tabs>
        <w:ind w:left="720" w:hanging="360"/>
      </w:pPr>
      <w:rPr>
        <w:rFonts w:ascii="Arial" w:hAnsi="Arial" w:hint="default"/>
      </w:rPr>
    </w:lvl>
    <w:lvl w:ilvl="1" w:tplc="064AA2D4">
      <w:start w:val="1"/>
      <w:numFmt w:val="bullet"/>
      <w:lvlText w:val="•"/>
      <w:lvlJc w:val="left"/>
      <w:pPr>
        <w:tabs>
          <w:tab w:val="num" w:pos="1440"/>
        </w:tabs>
        <w:ind w:left="1440" w:hanging="360"/>
      </w:pPr>
      <w:rPr>
        <w:rFonts w:ascii="Arial" w:hAnsi="Arial" w:hint="default"/>
      </w:rPr>
    </w:lvl>
    <w:lvl w:ilvl="2" w:tplc="3048C57A" w:tentative="1">
      <w:start w:val="1"/>
      <w:numFmt w:val="bullet"/>
      <w:lvlText w:val="•"/>
      <w:lvlJc w:val="left"/>
      <w:pPr>
        <w:tabs>
          <w:tab w:val="num" w:pos="2160"/>
        </w:tabs>
        <w:ind w:left="2160" w:hanging="360"/>
      </w:pPr>
      <w:rPr>
        <w:rFonts w:ascii="Arial" w:hAnsi="Arial" w:hint="default"/>
      </w:rPr>
    </w:lvl>
    <w:lvl w:ilvl="3" w:tplc="7A8A6024" w:tentative="1">
      <w:start w:val="1"/>
      <w:numFmt w:val="bullet"/>
      <w:lvlText w:val="•"/>
      <w:lvlJc w:val="left"/>
      <w:pPr>
        <w:tabs>
          <w:tab w:val="num" w:pos="2880"/>
        </w:tabs>
        <w:ind w:left="2880" w:hanging="360"/>
      </w:pPr>
      <w:rPr>
        <w:rFonts w:ascii="Arial" w:hAnsi="Arial" w:hint="default"/>
      </w:rPr>
    </w:lvl>
    <w:lvl w:ilvl="4" w:tplc="AED4A146" w:tentative="1">
      <w:start w:val="1"/>
      <w:numFmt w:val="bullet"/>
      <w:lvlText w:val="•"/>
      <w:lvlJc w:val="left"/>
      <w:pPr>
        <w:tabs>
          <w:tab w:val="num" w:pos="3600"/>
        </w:tabs>
        <w:ind w:left="3600" w:hanging="360"/>
      </w:pPr>
      <w:rPr>
        <w:rFonts w:ascii="Arial" w:hAnsi="Arial" w:hint="default"/>
      </w:rPr>
    </w:lvl>
    <w:lvl w:ilvl="5" w:tplc="9CAE3202" w:tentative="1">
      <w:start w:val="1"/>
      <w:numFmt w:val="bullet"/>
      <w:lvlText w:val="•"/>
      <w:lvlJc w:val="left"/>
      <w:pPr>
        <w:tabs>
          <w:tab w:val="num" w:pos="4320"/>
        </w:tabs>
        <w:ind w:left="4320" w:hanging="360"/>
      </w:pPr>
      <w:rPr>
        <w:rFonts w:ascii="Arial" w:hAnsi="Arial" w:hint="default"/>
      </w:rPr>
    </w:lvl>
    <w:lvl w:ilvl="6" w:tplc="F3582198" w:tentative="1">
      <w:start w:val="1"/>
      <w:numFmt w:val="bullet"/>
      <w:lvlText w:val="•"/>
      <w:lvlJc w:val="left"/>
      <w:pPr>
        <w:tabs>
          <w:tab w:val="num" w:pos="5040"/>
        </w:tabs>
        <w:ind w:left="5040" w:hanging="360"/>
      </w:pPr>
      <w:rPr>
        <w:rFonts w:ascii="Arial" w:hAnsi="Arial" w:hint="default"/>
      </w:rPr>
    </w:lvl>
    <w:lvl w:ilvl="7" w:tplc="2332B5F0" w:tentative="1">
      <w:start w:val="1"/>
      <w:numFmt w:val="bullet"/>
      <w:lvlText w:val="•"/>
      <w:lvlJc w:val="left"/>
      <w:pPr>
        <w:tabs>
          <w:tab w:val="num" w:pos="5760"/>
        </w:tabs>
        <w:ind w:left="5760" w:hanging="360"/>
      </w:pPr>
      <w:rPr>
        <w:rFonts w:ascii="Arial" w:hAnsi="Arial" w:hint="default"/>
      </w:rPr>
    </w:lvl>
    <w:lvl w:ilvl="8" w:tplc="6352A0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38A78FD"/>
    <w:multiLevelType w:val="multilevel"/>
    <w:tmpl w:val="94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55430"/>
    <w:multiLevelType w:val="hybridMultilevel"/>
    <w:tmpl w:val="37F88D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7B0014"/>
    <w:multiLevelType w:val="hybridMultilevel"/>
    <w:tmpl w:val="60E6CA5A"/>
    <w:lvl w:ilvl="0" w:tplc="EBD27D78">
      <w:start w:val="1"/>
      <w:numFmt w:val="bullet"/>
      <w:lvlText w:val=""/>
      <w:lvlJc w:val="left"/>
      <w:pPr>
        <w:ind w:left="720" w:hanging="360"/>
      </w:pPr>
      <w:rPr>
        <w:rFonts w:ascii="Symbol" w:hAnsi="Symbol" w:hint="default"/>
      </w:rPr>
    </w:lvl>
    <w:lvl w:ilvl="1" w:tplc="05862B9E" w:tentative="1">
      <w:start w:val="1"/>
      <w:numFmt w:val="bullet"/>
      <w:lvlText w:val="o"/>
      <w:lvlJc w:val="left"/>
      <w:pPr>
        <w:ind w:left="1440" w:hanging="360"/>
      </w:pPr>
      <w:rPr>
        <w:rFonts w:ascii="Courier New" w:hAnsi="Courier New" w:cs="Courier New" w:hint="default"/>
      </w:rPr>
    </w:lvl>
    <w:lvl w:ilvl="2" w:tplc="CEF4E3BC" w:tentative="1">
      <w:start w:val="1"/>
      <w:numFmt w:val="bullet"/>
      <w:lvlText w:val=""/>
      <w:lvlJc w:val="left"/>
      <w:pPr>
        <w:ind w:left="2160" w:hanging="360"/>
      </w:pPr>
      <w:rPr>
        <w:rFonts w:ascii="Wingdings" w:hAnsi="Wingdings" w:hint="default"/>
      </w:rPr>
    </w:lvl>
    <w:lvl w:ilvl="3" w:tplc="3A7CF4E0" w:tentative="1">
      <w:start w:val="1"/>
      <w:numFmt w:val="bullet"/>
      <w:lvlText w:val=""/>
      <w:lvlJc w:val="left"/>
      <w:pPr>
        <w:ind w:left="2880" w:hanging="360"/>
      </w:pPr>
      <w:rPr>
        <w:rFonts w:ascii="Symbol" w:hAnsi="Symbol" w:hint="default"/>
      </w:rPr>
    </w:lvl>
    <w:lvl w:ilvl="4" w:tplc="F28EC5C4" w:tentative="1">
      <w:start w:val="1"/>
      <w:numFmt w:val="bullet"/>
      <w:lvlText w:val="o"/>
      <w:lvlJc w:val="left"/>
      <w:pPr>
        <w:ind w:left="3600" w:hanging="360"/>
      </w:pPr>
      <w:rPr>
        <w:rFonts w:ascii="Courier New" w:hAnsi="Courier New" w:cs="Courier New" w:hint="default"/>
      </w:rPr>
    </w:lvl>
    <w:lvl w:ilvl="5" w:tplc="7F86C792" w:tentative="1">
      <w:start w:val="1"/>
      <w:numFmt w:val="bullet"/>
      <w:lvlText w:val=""/>
      <w:lvlJc w:val="left"/>
      <w:pPr>
        <w:ind w:left="4320" w:hanging="360"/>
      </w:pPr>
      <w:rPr>
        <w:rFonts w:ascii="Wingdings" w:hAnsi="Wingdings" w:hint="default"/>
      </w:rPr>
    </w:lvl>
    <w:lvl w:ilvl="6" w:tplc="C03AE140" w:tentative="1">
      <w:start w:val="1"/>
      <w:numFmt w:val="bullet"/>
      <w:lvlText w:val=""/>
      <w:lvlJc w:val="left"/>
      <w:pPr>
        <w:ind w:left="5040" w:hanging="360"/>
      </w:pPr>
      <w:rPr>
        <w:rFonts w:ascii="Symbol" w:hAnsi="Symbol" w:hint="default"/>
      </w:rPr>
    </w:lvl>
    <w:lvl w:ilvl="7" w:tplc="F558B638" w:tentative="1">
      <w:start w:val="1"/>
      <w:numFmt w:val="bullet"/>
      <w:lvlText w:val="o"/>
      <w:lvlJc w:val="left"/>
      <w:pPr>
        <w:ind w:left="5760" w:hanging="360"/>
      </w:pPr>
      <w:rPr>
        <w:rFonts w:ascii="Courier New" w:hAnsi="Courier New" w:cs="Courier New" w:hint="default"/>
      </w:rPr>
    </w:lvl>
    <w:lvl w:ilvl="8" w:tplc="1E3A07DA" w:tentative="1">
      <w:start w:val="1"/>
      <w:numFmt w:val="bullet"/>
      <w:lvlText w:val=""/>
      <w:lvlJc w:val="left"/>
      <w:pPr>
        <w:ind w:left="6480" w:hanging="360"/>
      </w:pPr>
      <w:rPr>
        <w:rFonts w:ascii="Wingdings" w:hAnsi="Wingdings" w:hint="default"/>
      </w:rPr>
    </w:lvl>
  </w:abstractNum>
  <w:abstractNum w:abstractNumId="19" w15:restartNumberingAfterBreak="0">
    <w:nsid w:val="67863BE5"/>
    <w:multiLevelType w:val="multilevel"/>
    <w:tmpl w:val="DB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F650DE"/>
    <w:multiLevelType w:val="hybridMultilevel"/>
    <w:tmpl w:val="52F6F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2734B2"/>
    <w:multiLevelType w:val="hybridMultilevel"/>
    <w:tmpl w:val="1F7EAB6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73A97C3E"/>
    <w:multiLevelType w:val="hybridMultilevel"/>
    <w:tmpl w:val="6714CCEC"/>
    <w:lvl w:ilvl="0" w:tplc="39A2881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16"/>
  </w:num>
  <w:num w:numId="4">
    <w:abstractNumId w:val="1"/>
  </w:num>
  <w:num w:numId="5">
    <w:abstractNumId w:val="0"/>
  </w:num>
  <w:num w:numId="6">
    <w:abstractNumId w:val="3"/>
  </w:num>
  <w:num w:numId="7">
    <w:abstractNumId w:val="8"/>
  </w:num>
  <w:num w:numId="8">
    <w:abstractNumId w:val="6"/>
  </w:num>
  <w:num w:numId="9">
    <w:abstractNumId w:val="12"/>
  </w:num>
  <w:num w:numId="10">
    <w:abstractNumId w:val="10"/>
  </w:num>
  <w:num w:numId="11">
    <w:abstractNumId w:val="2"/>
  </w:num>
  <w:num w:numId="12">
    <w:abstractNumId w:val="18"/>
  </w:num>
  <w:num w:numId="13">
    <w:abstractNumId w:val="13"/>
  </w:num>
  <w:num w:numId="14">
    <w:abstractNumId w:val="7"/>
  </w:num>
  <w:num w:numId="15">
    <w:abstractNumId w:val="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 w:numId="19">
    <w:abstractNumId w:val="21"/>
  </w:num>
  <w:num w:numId="20">
    <w:abstractNumId w:val="22"/>
  </w:num>
  <w:num w:numId="21">
    <w:abstractNumId w:val="5"/>
  </w:num>
  <w:num w:numId="22">
    <w:abstractNumId w:val="14"/>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74"/>
    <w:rsid w:val="00023BC7"/>
    <w:rsid w:val="000458D5"/>
    <w:rsid w:val="00065995"/>
    <w:rsid w:val="000B2863"/>
    <w:rsid w:val="000B2B2E"/>
    <w:rsid w:val="000B3D78"/>
    <w:rsid w:val="000C0143"/>
    <w:rsid w:val="000D68AD"/>
    <w:rsid w:val="000D7E2D"/>
    <w:rsid w:val="000E16CF"/>
    <w:rsid w:val="00121C63"/>
    <w:rsid w:val="00133D92"/>
    <w:rsid w:val="00136FC6"/>
    <w:rsid w:val="0014347B"/>
    <w:rsid w:val="0016788D"/>
    <w:rsid w:val="001A7BAE"/>
    <w:rsid w:val="001B2782"/>
    <w:rsid w:val="001E1D93"/>
    <w:rsid w:val="001E231E"/>
    <w:rsid w:val="001F2908"/>
    <w:rsid w:val="002507CB"/>
    <w:rsid w:val="00252904"/>
    <w:rsid w:val="0027201F"/>
    <w:rsid w:val="0027226A"/>
    <w:rsid w:val="002B6E74"/>
    <w:rsid w:val="002B73D1"/>
    <w:rsid w:val="002D0CA6"/>
    <w:rsid w:val="002D775D"/>
    <w:rsid w:val="002E2303"/>
    <w:rsid w:val="002F787A"/>
    <w:rsid w:val="00300417"/>
    <w:rsid w:val="003101E4"/>
    <w:rsid w:val="00312646"/>
    <w:rsid w:val="00320D80"/>
    <w:rsid w:val="00323455"/>
    <w:rsid w:val="00327F1A"/>
    <w:rsid w:val="00331DA2"/>
    <w:rsid w:val="00334B9D"/>
    <w:rsid w:val="00342D1A"/>
    <w:rsid w:val="003618E3"/>
    <w:rsid w:val="00382C1C"/>
    <w:rsid w:val="003B0798"/>
    <w:rsid w:val="003B346F"/>
    <w:rsid w:val="003C0AE0"/>
    <w:rsid w:val="003C112A"/>
    <w:rsid w:val="003D422E"/>
    <w:rsid w:val="00401C3C"/>
    <w:rsid w:val="00413E67"/>
    <w:rsid w:val="004268F3"/>
    <w:rsid w:val="00460030"/>
    <w:rsid w:val="00481821"/>
    <w:rsid w:val="00503FD2"/>
    <w:rsid w:val="00510C41"/>
    <w:rsid w:val="00550205"/>
    <w:rsid w:val="00552CE4"/>
    <w:rsid w:val="0056419A"/>
    <w:rsid w:val="00570EEA"/>
    <w:rsid w:val="00586FCF"/>
    <w:rsid w:val="005A4C41"/>
    <w:rsid w:val="005A512B"/>
    <w:rsid w:val="005D2CB9"/>
    <w:rsid w:val="0062472D"/>
    <w:rsid w:val="006318FB"/>
    <w:rsid w:val="006364A7"/>
    <w:rsid w:val="0064517A"/>
    <w:rsid w:val="00654BC2"/>
    <w:rsid w:val="0068766D"/>
    <w:rsid w:val="006F3F2E"/>
    <w:rsid w:val="00720985"/>
    <w:rsid w:val="00772312"/>
    <w:rsid w:val="007A0568"/>
    <w:rsid w:val="007A2D95"/>
    <w:rsid w:val="007C2936"/>
    <w:rsid w:val="007D0F60"/>
    <w:rsid w:val="007D479B"/>
    <w:rsid w:val="008248E2"/>
    <w:rsid w:val="0083005D"/>
    <w:rsid w:val="008468E7"/>
    <w:rsid w:val="00850284"/>
    <w:rsid w:val="008523E5"/>
    <w:rsid w:val="008818D7"/>
    <w:rsid w:val="0089082E"/>
    <w:rsid w:val="00890922"/>
    <w:rsid w:val="008A2398"/>
    <w:rsid w:val="008B4822"/>
    <w:rsid w:val="008B4EE7"/>
    <w:rsid w:val="008D5A0E"/>
    <w:rsid w:val="008D63CC"/>
    <w:rsid w:val="008F5151"/>
    <w:rsid w:val="00924BDB"/>
    <w:rsid w:val="00944C8E"/>
    <w:rsid w:val="00965216"/>
    <w:rsid w:val="009E47E9"/>
    <w:rsid w:val="009E6C85"/>
    <w:rsid w:val="009F739F"/>
    <w:rsid w:val="00A579C9"/>
    <w:rsid w:val="00A72492"/>
    <w:rsid w:val="00A725C0"/>
    <w:rsid w:val="00A76BD3"/>
    <w:rsid w:val="00AB106A"/>
    <w:rsid w:val="00AF33B3"/>
    <w:rsid w:val="00AF67DD"/>
    <w:rsid w:val="00B03E3B"/>
    <w:rsid w:val="00B1182B"/>
    <w:rsid w:val="00B1261F"/>
    <w:rsid w:val="00B12DA4"/>
    <w:rsid w:val="00B5696F"/>
    <w:rsid w:val="00B659B8"/>
    <w:rsid w:val="00B679A9"/>
    <w:rsid w:val="00B67AE3"/>
    <w:rsid w:val="00B824EA"/>
    <w:rsid w:val="00B90E10"/>
    <w:rsid w:val="00B90E54"/>
    <w:rsid w:val="00BB054C"/>
    <w:rsid w:val="00BE6492"/>
    <w:rsid w:val="00BF15B4"/>
    <w:rsid w:val="00C246C8"/>
    <w:rsid w:val="00C476CB"/>
    <w:rsid w:val="00C50D15"/>
    <w:rsid w:val="00C50F19"/>
    <w:rsid w:val="00C846EC"/>
    <w:rsid w:val="00CA0DF2"/>
    <w:rsid w:val="00CB13B3"/>
    <w:rsid w:val="00CB4DEA"/>
    <w:rsid w:val="00D1538E"/>
    <w:rsid w:val="00D80590"/>
    <w:rsid w:val="00D97AD2"/>
    <w:rsid w:val="00DA0D33"/>
    <w:rsid w:val="00DA513F"/>
    <w:rsid w:val="00DF016A"/>
    <w:rsid w:val="00E2602F"/>
    <w:rsid w:val="00E46FB7"/>
    <w:rsid w:val="00E60292"/>
    <w:rsid w:val="00E926AE"/>
    <w:rsid w:val="00E96706"/>
    <w:rsid w:val="00EA5093"/>
    <w:rsid w:val="00EA72A2"/>
    <w:rsid w:val="00EE0FDD"/>
    <w:rsid w:val="00EF4E45"/>
    <w:rsid w:val="00F038FC"/>
    <w:rsid w:val="00F31CA9"/>
    <w:rsid w:val="00F40C40"/>
    <w:rsid w:val="00F54E0B"/>
    <w:rsid w:val="00F660F7"/>
    <w:rsid w:val="00F77874"/>
    <w:rsid w:val="00FA5A0E"/>
    <w:rsid w:val="00FC3E51"/>
    <w:rsid w:val="00FE6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55A6AF5B"/>
  <w15:docId w15:val="{64E2A451-F40C-40B2-A178-A674F91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778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248E2"/>
    <w:pPr>
      <w:ind w:left="720"/>
      <w:contextualSpacing/>
    </w:pPr>
  </w:style>
  <w:style w:type="character" w:styleId="Lienhypertexte">
    <w:name w:val="Hyperlink"/>
    <w:basedOn w:val="Policepardfaut"/>
    <w:uiPriority w:val="99"/>
    <w:unhideWhenUsed/>
    <w:rsid w:val="00C846EC"/>
    <w:rPr>
      <w:color w:val="0000FF"/>
      <w:u w:val="single"/>
    </w:rPr>
  </w:style>
  <w:style w:type="table" w:styleId="Grilledutableau">
    <w:name w:val="Table Grid"/>
    <w:basedOn w:val="TableauNormal"/>
    <w:uiPriority w:val="39"/>
    <w:rsid w:val="00C8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C846EC"/>
  </w:style>
  <w:style w:type="paragraph" w:styleId="Textedebulles">
    <w:name w:val="Balloon Text"/>
    <w:basedOn w:val="Normal"/>
    <w:link w:val="TextedebullesCar"/>
    <w:uiPriority w:val="99"/>
    <w:semiHidden/>
    <w:unhideWhenUsed/>
    <w:rsid w:val="00C846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6EC"/>
    <w:rPr>
      <w:rFonts w:ascii="Tahoma" w:hAnsi="Tahoma" w:cs="Tahoma"/>
      <w:sz w:val="16"/>
      <w:szCs w:val="16"/>
    </w:rPr>
  </w:style>
  <w:style w:type="character" w:styleId="Lienhypertextesuivivisit">
    <w:name w:val="FollowedHyperlink"/>
    <w:basedOn w:val="Policepardfaut"/>
    <w:uiPriority w:val="99"/>
    <w:semiHidden/>
    <w:unhideWhenUsed/>
    <w:rsid w:val="00AB106A"/>
    <w:rPr>
      <w:color w:val="954F72" w:themeColor="followedHyperlink"/>
      <w:u w:val="single"/>
    </w:rPr>
  </w:style>
  <w:style w:type="paragraph" w:styleId="En-tte">
    <w:name w:val="header"/>
    <w:basedOn w:val="Normal"/>
    <w:link w:val="En-tteCar"/>
    <w:uiPriority w:val="99"/>
    <w:unhideWhenUsed/>
    <w:rsid w:val="003C0AE0"/>
    <w:pPr>
      <w:tabs>
        <w:tab w:val="center" w:pos="4536"/>
        <w:tab w:val="right" w:pos="9072"/>
      </w:tabs>
      <w:spacing w:after="0" w:line="240" w:lineRule="auto"/>
    </w:pPr>
  </w:style>
  <w:style w:type="character" w:customStyle="1" w:styleId="En-tteCar">
    <w:name w:val="En-tête Car"/>
    <w:basedOn w:val="Policepardfaut"/>
    <w:link w:val="En-tte"/>
    <w:uiPriority w:val="99"/>
    <w:rsid w:val="003C0AE0"/>
  </w:style>
  <w:style w:type="paragraph" w:styleId="Pieddepage">
    <w:name w:val="footer"/>
    <w:basedOn w:val="Normal"/>
    <w:link w:val="PieddepageCar"/>
    <w:uiPriority w:val="99"/>
    <w:unhideWhenUsed/>
    <w:rsid w:val="003C0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AE0"/>
  </w:style>
  <w:style w:type="paragraph" w:customStyle="1" w:styleId="Default">
    <w:name w:val="Default"/>
    <w:rsid w:val="0068766D"/>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A57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2760">
      <w:bodyDiv w:val="1"/>
      <w:marLeft w:val="0"/>
      <w:marRight w:val="0"/>
      <w:marTop w:val="0"/>
      <w:marBottom w:val="0"/>
      <w:divBdr>
        <w:top w:val="none" w:sz="0" w:space="0" w:color="auto"/>
        <w:left w:val="none" w:sz="0" w:space="0" w:color="auto"/>
        <w:bottom w:val="none" w:sz="0" w:space="0" w:color="auto"/>
        <w:right w:val="none" w:sz="0" w:space="0" w:color="auto"/>
      </w:divBdr>
    </w:div>
    <w:div w:id="1944024678">
      <w:bodyDiv w:val="1"/>
      <w:marLeft w:val="0"/>
      <w:marRight w:val="0"/>
      <w:marTop w:val="0"/>
      <w:marBottom w:val="0"/>
      <w:divBdr>
        <w:top w:val="none" w:sz="0" w:space="0" w:color="auto"/>
        <w:left w:val="none" w:sz="0" w:space="0" w:color="auto"/>
        <w:bottom w:val="none" w:sz="0" w:space="0" w:color="auto"/>
        <w:right w:val="none" w:sz="0" w:space="0" w:color="auto"/>
      </w:divBdr>
    </w:div>
    <w:div w:id="2086875704">
      <w:bodyDiv w:val="1"/>
      <w:marLeft w:val="0"/>
      <w:marRight w:val="0"/>
      <w:marTop w:val="0"/>
      <w:marBottom w:val="0"/>
      <w:divBdr>
        <w:top w:val="none" w:sz="0" w:space="0" w:color="auto"/>
        <w:left w:val="none" w:sz="0" w:space="0" w:color="auto"/>
        <w:bottom w:val="none" w:sz="0" w:space="0" w:color="auto"/>
        <w:right w:val="none" w:sz="0" w:space="0" w:color="auto"/>
      </w:divBdr>
      <w:divsChild>
        <w:div w:id="1728456595">
          <w:marLeft w:val="1080"/>
          <w:marRight w:val="0"/>
          <w:marTop w:val="100"/>
          <w:marBottom w:val="0"/>
          <w:divBdr>
            <w:top w:val="none" w:sz="0" w:space="0" w:color="auto"/>
            <w:left w:val="none" w:sz="0" w:space="0" w:color="auto"/>
            <w:bottom w:val="none" w:sz="0" w:space="0" w:color="auto"/>
            <w:right w:val="none" w:sz="0" w:space="0" w:color="auto"/>
          </w:divBdr>
        </w:div>
        <w:div w:id="567964427">
          <w:marLeft w:val="1080"/>
          <w:marRight w:val="0"/>
          <w:marTop w:val="100"/>
          <w:marBottom w:val="0"/>
          <w:divBdr>
            <w:top w:val="none" w:sz="0" w:space="0" w:color="auto"/>
            <w:left w:val="none" w:sz="0" w:space="0" w:color="auto"/>
            <w:bottom w:val="none" w:sz="0" w:space="0" w:color="auto"/>
            <w:right w:val="none" w:sz="0" w:space="0" w:color="auto"/>
          </w:divBdr>
        </w:div>
        <w:div w:id="124564888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e.cazouret@ghu-paris.fr" TargetMode="External"/><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ghu-pari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u-paris.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imeo.com/3076897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hu-paris.fr/fr/2019-ght-devient-ghu-pari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hu-paris.fr" TargetMode="External"/><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png"/><Relationship Id="rId4" Type="http://schemas.openxmlformats.org/officeDocument/2006/relationships/hyperlink" Target="http://www.ghu-paris.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65E12-1E91-40F4-800A-98073E5C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1281</Words>
  <Characters>7047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 Sophie</dc:creator>
  <cp:lastModifiedBy>CAZOURET Floriane</cp:lastModifiedBy>
  <cp:revision>6</cp:revision>
  <cp:lastPrinted>2021-12-14T15:51:00Z</cp:lastPrinted>
  <dcterms:created xsi:type="dcterms:W3CDTF">2022-11-04T14:23:00Z</dcterms:created>
  <dcterms:modified xsi:type="dcterms:W3CDTF">2023-04-04T07:01:00Z</dcterms:modified>
</cp:coreProperties>
</file>